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FBD993" w14:textId="6870C080" w:rsidR="00F10BE4" w:rsidRPr="00BA347A" w:rsidRDefault="001A0464" w:rsidP="00F10BE4">
      <w:pPr>
        <w:spacing w:line="360" w:lineRule="auto"/>
        <w:rPr>
          <w:rFonts w:asciiTheme="majorHAnsi" w:hAnsiTheme="majorHAnsi" w:cstheme="majorHAnsi"/>
          <w:b/>
          <w:bCs/>
          <w:sz w:val="36"/>
          <w:szCs w:val="36"/>
        </w:rPr>
      </w:pPr>
      <w:r>
        <w:rPr>
          <w:rFonts w:asciiTheme="majorHAnsi" w:hAnsiTheme="majorHAnsi" w:cstheme="majorHAnsi"/>
          <w:b/>
          <w:bCs/>
          <w:sz w:val="36"/>
          <w:szCs w:val="36"/>
        </w:rPr>
        <w:t>S</w:t>
      </w:r>
      <w:r w:rsidR="0097387D" w:rsidRPr="00BA347A">
        <w:rPr>
          <w:rFonts w:asciiTheme="majorHAnsi" w:hAnsiTheme="majorHAnsi" w:cstheme="majorHAnsi"/>
          <w:b/>
          <w:bCs/>
          <w:sz w:val="36"/>
          <w:szCs w:val="36"/>
        </w:rPr>
        <w:t xml:space="preserve">patial divergence in ecological responses </w:t>
      </w:r>
      <w:r>
        <w:rPr>
          <w:rFonts w:asciiTheme="majorHAnsi" w:hAnsiTheme="majorHAnsi" w:cstheme="majorHAnsi"/>
          <w:b/>
          <w:bCs/>
          <w:sz w:val="36"/>
          <w:szCs w:val="36"/>
        </w:rPr>
        <w:t xml:space="preserve">to typhoons </w:t>
      </w:r>
      <w:r w:rsidR="0097387D" w:rsidRPr="00BA347A">
        <w:rPr>
          <w:rFonts w:asciiTheme="majorHAnsi" w:hAnsiTheme="majorHAnsi" w:cstheme="majorHAnsi"/>
          <w:b/>
          <w:bCs/>
          <w:sz w:val="36"/>
          <w:szCs w:val="36"/>
        </w:rPr>
        <w:t>across a subtropical island</w:t>
      </w:r>
    </w:p>
    <w:p w14:paraId="5BD6D423" w14:textId="37AF780C" w:rsidR="00F10BE4" w:rsidRPr="00BA347A" w:rsidRDefault="00F10BE4" w:rsidP="00F10BE4">
      <w:pPr>
        <w:spacing w:line="360" w:lineRule="auto"/>
        <w:rPr>
          <w:rFonts w:asciiTheme="majorHAnsi" w:hAnsiTheme="majorHAnsi" w:cstheme="majorHAnsi"/>
        </w:rPr>
      </w:pPr>
      <w:r w:rsidRPr="00BA347A">
        <w:rPr>
          <w:rFonts w:asciiTheme="majorHAnsi" w:hAnsiTheme="majorHAnsi" w:cstheme="majorHAnsi"/>
        </w:rPr>
        <w:t>Samuel R.P-J. Ross</w:t>
      </w:r>
      <w:r w:rsidRPr="00BA347A">
        <w:rPr>
          <w:rFonts w:asciiTheme="majorHAnsi" w:hAnsiTheme="majorHAnsi" w:cstheme="majorHAnsi"/>
          <w:vertAlign w:val="superscript"/>
        </w:rPr>
        <w:t>1,2*</w:t>
      </w:r>
      <w:r w:rsidRPr="00BA347A">
        <w:rPr>
          <w:rFonts w:asciiTheme="majorHAnsi" w:hAnsiTheme="majorHAnsi" w:cstheme="majorHAnsi"/>
        </w:rPr>
        <w:t>, Nicholas R. Friedman</w:t>
      </w:r>
      <w:r w:rsidRPr="00BA347A">
        <w:rPr>
          <w:rFonts w:asciiTheme="majorHAnsi" w:hAnsiTheme="majorHAnsi" w:cstheme="majorHAnsi"/>
          <w:vertAlign w:val="superscript"/>
        </w:rPr>
        <w:t>3</w:t>
      </w:r>
      <w:r w:rsidR="0097387D" w:rsidRPr="00BA347A">
        <w:rPr>
          <w:rFonts w:asciiTheme="majorHAnsi" w:hAnsiTheme="majorHAnsi" w:cstheme="majorHAnsi"/>
          <w:vertAlign w:val="superscript"/>
        </w:rPr>
        <w:t>,4</w:t>
      </w:r>
      <w:r w:rsidRPr="00BA347A">
        <w:rPr>
          <w:rFonts w:asciiTheme="majorHAnsi" w:hAnsiTheme="majorHAnsi" w:cstheme="majorHAnsi"/>
        </w:rPr>
        <w:t xml:space="preserve">, </w:t>
      </w:r>
      <w:r w:rsidR="00B75550" w:rsidRPr="00BA347A">
        <w:rPr>
          <w:rFonts w:asciiTheme="majorHAnsi" w:hAnsiTheme="majorHAnsi" w:cstheme="majorHAnsi"/>
        </w:rPr>
        <w:t>David W. Armitage</w:t>
      </w:r>
      <w:r w:rsidR="00A474DB">
        <w:rPr>
          <w:rFonts w:asciiTheme="majorHAnsi" w:hAnsiTheme="majorHAnsi" w:cstheme="majorHAnsi"/>
          <w:vertAlign w:val="superscript"/>
        </w:rPr>
        <w:t>1</w:t>
      </w:r>
      <w:r w:rsidR="00B75550" w:rsidRPr="00BA347A">
        <w:rPr>
          <w:rFonts w:asciiTheme="majorHAnsi" w:hAnsiTheme="majorHAnsi" w:cstheme="majorHAnsi"/>
        </w:rPr>
        <w:t xml:space="preserve">, </w:t>
      </w:r>
      <w:r w:rsidRPr="00BA347A">
        <w:rPr>
          <w:rFonts w:asciiTheme="majorHAnsi" w:hAnsiTheme="majorHAnsi" w:cstheme="majorHAnsi"/>
        </w:rPr>
        <w:t>Kenneth L. Dudley</w:t>
      </w:r>
      <w:r w:rsidRPr="00BA347A">
        <w:rPr>
          <w:rFonts w:asciiTheme="majorHAnsi" w:hAnsiTheme="majorHAnsi" w:cstheme="majorHAnsi"/>
          <w:vertAlign w:val="superscript"/>
        </w:rPr>
        <w:t>3</w:t>
      </w:r>
      <w:r w:rsidRPr="00BA347A">
        <w:rPr>
          <w:rFonts w:asciiTheme="majorHAnsi" w:hAnsiTheme="majorHAnsi" w:cstheme="majorHAnsi"/>
        </w:rPr>
        <w:t xml:space="preserve">, </w:t>
      </w:r>
      <w:r w:rsidR="00B75550" w:rsidRPr="00E706AE">
        <w:rPr>
          <w:rFonts w:asciiTheme="majorHAnsi" w:hAnsiTheme="majorHAnsi" w:cstheme="majorHAnsi"/>
        </w:rPr>
        <w:t>Marina Lašić</w:t>
      </w:r>
      <w:r w:rsidR="00F77A9A">
        <w:rPr>
          <w:rFonts w:asciiTheme="majorHAnsi" w:hAnsiTheme="majorHAnsi" w:cstheme="majorHAnsi"/>
          <w:vertAlign w:val="superscript"/>
        </w:rPr>
        <w:t>2</w:t>
      </w:r>
      <w:r w:rsidR="00B75550">
        <w:rPr>
          <w:rFonts w:asciiTheme="majorHAnsi" w:hAnsiTheme="majorHAnsi" w:cstheme="majorHAnsi"/>
        </w:rPr>
        <w:t xml:space="preserve">, </w:t>
      </w:r>
      <w:r w:rsidR="00B75550" w:rsidRPr="00BA347A">
        <w:rPr>
          <w:rFonts w:asciiTheme="majorHAnsi" w:hAnsiTheme="majorHAnsi" w:cstheme="majorHAnsi"/>
        </w:rPr>
        <w:t>Robert McHenry</w:t>
      </w:r>
      <w:r w:rsidR="00F77A9A">
        <w:rPr>
          <w:rFonts w:asciiTheme="majorHAnsi" w:hAnsiTheme="majorHAnsi" w:cstheme="majorHAnsi"/>
          <w:vertAlign w:val="superscript"/>
        </w:rPr>
        <w:t>2</w:t>
      </w:r>
      <w:r w:rsidR="00B75550" w:rsidRPr="00BA347A">
        <w:rPr>
          <w:rFonts w:asciiTheme="majorHAnsi" w:hAnsiTheme="majorHAnsi" w:cstheme="majorHAnsi"/>
        </w:rPr>
        <w:t>, Takuma Yoshida</w:t>
      </w:r>
      <w:r w:rsidR="00B75550">
        <w:rPr>
          <w:rFonts w:asciiTheme="majorHAnsi" w:hAnsiTheme="majorHAnsi" w:cstheme="majorHAnsi"/>
          <w:vertAlign w:val="superscript"/>
        </w:rPr>
        <w:t>5</w:t>
      </w:r>
      <w:r w:rsidR="00B75550" w:rsidRPr="00BA347A">
        <w:rPr>
          <w:rFonts w:asciiTheme="majorHAnsi" w:hAnsiTheme="majorHAnsi" w:cstheme="majorHAnsi"/>
        </w:rPr>
        <w:t xml:space="preserve">, </w:t>
      </w:r>
      <w:r w:rsidRPr="00BA347A">
        <w:rPr>
          <w:rFonts w:asciiTheme="majorHAnsi" w:hAnsiTheme="majorHAnsi" w:cstheme="majorHAnsi"/>
        </w:rPr>
        <w:t>Masashi Yoshimura</w:t>
      </w:r>
      <w:r w:rsidR="00606F33">
        <w:rPr>
          <w:rFonts w:asciiTheme="majorHAnsi" w:hAnsiTheme="majorHAnsi" w:cstheme="majorHAnsi"/>
          <w:vertAlign w:val="superscript"/>
        </w:rPr>
        <w:t>5</w:t>
      </w:r>
      <w:r w:rsidRPr="00BA347A">
        <w:rPr>
          <w:rFonts w:asciiTheme="majorHAnsi" w:hAnsiTheme="majorHAnsi" w:cstheme="majorHAnsi"/>
        </w:rPr>
        <w:t>, Evan P. Economo</w:t>
      </w:r>
      <w:r w:rsidR="00606F33">
        <w:rPr>
          <w:rFonts w:asciiTheme="majorHAnsi" w:hAnsiTheme="majorHAnsi" w:cstheme="majorHAnsi"/>
          <w:vertAlign w:val="superscript"/>
        </w:rPr>
        <w:t>6</w:t>
      </w:r>
      <w:r w:rsidR="00F04571" w:rsidRPr="00BA347A">
        <w:rPr>
          <w:rFonts w:asciiTheme="majorHAnsi" w:hAnsiTheme="majorHAnsi" w:cstheme="majorHAnsi"/>
        </w:rPr>
        <w:t>, Ian Donohue</w:t>
      </w:r>
      <w:r w:rsidR="00A474DB">
        <w:rPr>
          <w:rFonts w:asciiTheme="majorHAnsi" w:hAnsiTheme="majorHAnsi" w:cstheme="majorHAnsi"/>
          <w:vertAlign w:val="superscript"/>
        </w:rPr>
        <w:t>2</w:t>
      </w:r>
    </w:p>
    <w:p w14:paraId="5B952698" w14:textId="77777777" w:rsidR="00F10BE4" w:rsidRPr="00BA347A" w:rsidRDefault="00F10BE4" w:rsidP="00F10BE4">
      <w:pPr>
        <w:spacing w:line="360" w:lineRule="auto"/>
        <w:rPr>
          <w:rFonts w:asciiTheme="majorHAnsi" w:hAnsiTheme="majorHAnsi" w:cstheme="majorHAnsi"/>
          <w:sz w:val="22"/>
          <w:szCs w:val="22"/>
        </w:rPr>
      </w:pPr>
    </w:p>
    <w:p w14:paraId="24606EFF" w14:textId="2E37B5F6" w:rsidR="00A474DB" w:rsidRPr="00BA347A" w:rsidRDefault="00F10BE4" w:rsidP="00A474DB">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1</w:t>
      </w:r>
      <w:r w:rsidR="00A474DB" w:rsidRPr="00BA347A">
        <w:rPr>
          <w:rFonts w:asciiTheme="majorHAnsi" w:hAnsiTheme="majorHAnsi" w:cstheme="majorHAnsi"/>
          <w:sz w:val="22"/>
          <w:szCs w:val="22"/>
        </w:rPr>
        <w:t>Integrative Community Ecology Unit, Okinawa Institute of Science and Technology Graduate University, Tancha, Onna-son, Okinawa, Japan.</w:t>
      </w:r>
    </w:p>
    <w:p w14:paraId="20CA3BB8" w14:textId="4D1317AE" w:rsidR="00F10BE4" w:rsidRPr="00BA347A" w:rsidRDefault="00F10BE4" w:rsidP="00F10BE4">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2</w:t>
      </w:r>
      <w:r w:rsidR="00A474DB" w:rsidRPr="00BA347A">
        <w:rPr>
          <w:rFonts w:asciiTheme="majorHAnsi" w:hAnsiTheme="majorHAnsi" w:cstheme="majorHAnsi"/>
          <w:sz w:val="22"/>
          <w:szCs w:val="22"/>
        </w:rPr>
        <w:t>Department of Zoology, School of Natural Sciences, Trinity College Dublin, Dublin 2, Ireland.</w:t>
      </w:r>
    </w:p>
    <w:p w14:paraId="5861A155" w14:textId="77777777" w:rsidR="00606F33" w:rsidRPr="00BA347A" w:rsidRDefault="00F10BE4" w:rsidP="00606F33">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3</w:t>
      </w:r>
      <w:r w:rsidR="00606F33">
        <w:rPr>
          <w:rFonts w:asciiTheme="majorHAnsi" w:hAnsiTheme="majorHAnsi" w:cstheme="majorHAnsi"/>
          <w:sz w:val="22"/>
          <w:szCs w:val="22"/>
        </w:rPr>
        <w:t xml:space="preserve">Environmental Informatics Section, </w:t>
      </w:r>
      <w:r w:rsidR="00606F33" w:rsidRPr="00BA347A">
        <w:rPr>
          <w:rFonts w:asciiTheme="majorHAnsi" w:hAnsiTheme="majorHAnsi" w:cstheme="majorHAnsi"/>
          <w:sz w:val="22"/>
          <w:szCs w:val="22"/>
        </w:rPr>
        <w:t>Okinawa Institute of Science and Technology Graduate University, Tancha, Onna-son, Okinawa, Japan.</w:t>
      </w:r>
    </w:p>
    <w:p w14:paraId="4A5CE1EB" w14:textId="7F26185E" w:rsidR="00606F33" w:rsidRDefault="00606F33" w:rsidP="00606F33">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4</w:t>
      </w:r>
      <w:r w:rsidR="00681076" w:rsidRPr="00681076">
        <w:rPr>
          <w:rFonts w:asciiTheme="majorHAnsi" w:hAnsiTheme="majorHAnsi" w:cstheme="majorHAnsi"/>
          <w:sz w:val="22"/>
          <w:szCs w:val="22"/>
        </w:rPr>
        <w:t>Centre for Taxonomy and Morphology</w:t>
      </w:r>
      <w:r w:rsidR="00681076">
        <w:rPr>
          <w:rFonts w:asciiTheme="majorHAnsi" w:hAnsiTheme="majorHAnsi" w:cstheme="majorHAnsi"/>
          <w:sz w:val="22"/>
          <w:szCs w:val="22"/>
        </w:rPr>
        <w:t>, L</w:t>
      </w:r>
      <w:r w:rsidR="00681076" w:rsidRPr="00681076">
        <w:rPr>
          <w:rFonts w:asciiTheme="majorHAnsi" w:hAnsiTheme="majorHAnsi" w:cstheme="majorHAnsi"/>
          <w:sz w:val="22"/>
          <w:szCs w:val="22"/>
        </w:rPr>
        <w:t>eibniz Institute for the Analysis of Biodiversity Change</w:t>
      </w:r>
      <w:r w:rsidR="00CB3D25">
        <w:rPr>
          <w:rFonts w:asciiTheme="majorHAnsi" w:hAnsiTheme="majorHAnsi" w:cstheme="majorHAnsi"/>
          <w:sz w:val="22"/>
          <w:szCs w:val="22"/>
        </w:rPr>
        <w:t>, Hamburg, Germany.</w:t>
      </w:r>
    </w:p>
    <w:p w14:paraId="65836A87" w14:textId="508B8747" w:rsidR="00606F33" w:rsidRPr="00606F33" w:rsidRDefault="00606F33" w:rsidP="00F10BE4">
      <w:pPr>
        <w:spacing w:line="360" w:lineRule="auto"/>
        <w:rPr>
          <w:rFonts w:asciiTheme="majorHAnsi" w:hAnsiTheme="majorHAnsi" w:cstheme="majorHAnsi"/>
          <w:sz w:val="22"/>
          <w:szCs w:val="22"/>
        </w:rPr>
      </w:pPr>
      <w:r>
        <w:rPr>
          <w:rFonts w:asciiTheme="majorHAnsi" w:hAnsiTheme="majorHAnsi" w:cstheme="majorHAnsi"/>
          <w:sz w:val="22"/>
          <w:szCs w:val="22"/>
          <w:vertAlign w:val="superscript"/>
        </w:rPr>
        <w:t>5</w:t>
      </w:r>
      <w:r>
        <w:rPr>
          <w:rFonts w:asciiTheme="majorHAnsi" w:hAnsiTheme="majorHAnsi" w:cstheme="majorHAnsi"/>
          <w:sz w:val="22"/>
          <w:szCs w:val="22"/>
        </w:rPr>
        <w:t>Environmental Science Section</w:t>
      </w:r>
      <w:r w:rsidRPr="00BA347A">
        <w:rPr>
          <w:rFonts w:asciiTheme="majorHAnsi" w:hAnsiTheme="majorHAnsi" w:cstheme="majorHAnsi"/>
          <w:sz w:val="22"/>
          <w:szCs w:val="22"/>
        </w:rPr>
        <w:t>, Okinawa Institute of Science and Technology Graduate University, Tancha, Onna-son, Okinawa, Japan.</w:t>
      </w:r>
    </w:p>
    <w:p w14:paraId="2E54290E" w14:textId="5556186F" w:rsidR="00606F33" w:rsidRPr="00BA347A" w:rsidRDefault="00606F33" w:rsidP="00F10BE4">
      <w:pPr>
        <w:spacing w:line="360" w:lineRule="auto"/>
        <w:rPr>
          <w:rFonts w:asciiTheme="majorHAnsi" w:hAnsiTheme="majorHAnsi" w:cstheme="majorHAnsi"/>
          <w:sz w:val="22"/>
          <w:szCs w:val="22"/>
        </w:rPr>
      </w:pPr>
      <w:r w:rsidRPr="00606F33">
        <w:rPr>
          <w:rFonts w:asciiTheme="majorHAnsi" w:hAnsiTheme="majorHAnsi" w:cstheme="majorHAnsi"/>
          <w:sz w:val="22"/>
          <w:szCs w:val="22"/>
          <w:vertAlign w:val="superscript"/>
        </w:rPr>
        <w:t>6</w:t>
      </w:r>
      <w:r w:rsidR="00F10BE4" w:rsidRPr="00BA347A">
        <w:rPr>
          <w:rFonts w:asciiTheme="majorHAnsi" w:hAnsiTheme="majorHAnsi" w:cstheme="majorHAnsi"/>
          <w:sz w:val="22"/>
          <w:szCs w:val="22"/>
        </w:rPr>
        <w:t>Biodiversity &amp; Biocomplexity Unit, Okinawa Institute of Science and Technology Graduate University, Tancha, Onna-son, Okinawa, Japan.</w:t>
      </w:r>
    </w:p>
    <w:p w14:paraId="4E034B7C" w14:textId="77777777" w:rsidR="00606F33" w:rsidRPr="00BA347A" w:rsidRDefault="00606F33" w:rsidP="00F10BE4">
      <w:pPr>
        <w:spacing w:line="360" w:lineRule="auto"/>
        <w:rPr>
          <w:rFonts w:asciiTheme="majorHAnsi" w:hAnsiTheme="majorHAnsi" w:cstheme="majorHAnsi"/>
          <w:sz w:val="22"/>
          <w:szCs w:val="22"/>
        </w:rPr>
      </w:pPr>
    </w:p>
    <w:p w14:paraId="047E7C14" w14:textId="77777777" w:rsidR="00F10BE4" w:rsidRPr="00BA347A" w:rsidRDefault="00F10BE4" w:rsidP="00F10BE4">
      <w:pPr>
        <w:spacing w:line="360" w:lineRule="auto"/>
        <w:rPr>
          <w:rFonts w:asciiTheme="majorHAnsi" w:hAnsiTheme="majorHAnsi" w:cstheme="majorHAnsi"/>
          <w:sz w:val="22"/>
          <w:szCs w:val="22"/>
        </w:rPr>
      </w:pPr>
      <w:r w:rsidRPr="00BA347A">
        <w:rPr>
          <w:rFonts w:asciiTheme="majorHAnsi" w:hAnsiTheme="majorHAnsi" w:cstheme="majorHAnsi"/>
          <w:b/>
          <w:bCs/>
          <w:sz w:val="22"/>
          <w:szCs w:val="22"/>
        </w:rPr>
        <w:t>*Correspondence</w:t>
      </w:r>
      <w:r w:rsidRPr="00BA347A">
        <w:rPr>
          <w:rFonts w:asciiTheme="majorHAnsi" w:hAnsiTheme="majorHAnsi" w:cstheme="majorHAnsi"/>
          <w:sz w:val="22"/>
          <w:szCs w:val="22"/>
        </w:rPr>
        <w:t>: Samuel RP-J Ross, Integrative Community Ecology Unit, Okinawa Institute of Science and Technology Graduate University, Okinawa, Japan. E: s.ross.res@outlook.com</w:t>
      </w:r>
    </w:p>
    <w:p w14:paraId="25237CB6" w14:textId="2C29AD1D" w:rsidR="00F10BE4" w:rsidRPr="00BA347A" w:rsidRDefault="00F10BE4" w:rsidP="00F10BE4">
      <w:pPr>
        <w:spacing w:line="360" w:lineRule="auto"/>
        <w:jc w:val="both"/>
        <w:rPr>
          <w:rFonts w:asciiTheme="majorHAnsi" w:hAnsiTheme="majorHAnsi" w:cstheme="majorHAnsi"/>
          <w:sz w:val="22"/>
          <w:szCs w:val="22"/>
        </w:rPr>
      </w:pPr>
    </w:p>
    <w:p w14:paraId="55E2EE87" w14:textId="6C9519E8" w:rsidR="00651BE1" w:rsidRPr="00BA347A" w:rsidRDefault="004B175B" w:rsidP="00F10BE4">
      <w:pPr>
        <w:spacing w:line="360" w:lineRule="auto"/>
        <w:jc w:val="both"/>
        <w:rPr>
          <w:rFonts w:asciiTheme="majorHAnsi" w:hAnsiTheme="majorHAnsi" w:cstheme="majorHAnsi"/>
          <w:b/>
          <w:bCs/>
          <w:sz w:val="22"/>
          <w:szCs w:val="22"/>
        </w:rPr>
      </w:pPr>
      <w:proofErr w:type="spellStart"/>
      <w:r w:rsidRPr="00BA347A">
        <w:rPr>
          <w:rFonts w:asciiTheme="majorHAnsi" w:hAnsiTheme="majorHAnsi" w:cstheme="majorHAnsi"/>
          <w:b/>
          <w:bCs/>
          <w:sz w:val="22"/>
          <w:szCs w:val="22"/>
        </w:rPr>
        <w:t>CRediT</w:t>
      </w:r>
      <w:proofErr w:type="spellEnd"/>
      <w:r w:rsidRPr="00BA347A">
        <w:rPr>
          <w:rFonts w:asciiTheme="majorHAnsi" w:hAnsiTheme="majorHAnsi" w:cstheme="majorHAnsi"/>
          <w:b/>
          <w:bCs/>
          <w:sz w:val="22"/>
          <w:szCs w:val="22"/>
        </w:rPr>
        <w:t xml:space="preserve"> Author Contribution Statement</w:t>
      </w:r>
      <w:r w:rsidR="00D66FDB" w:rsidRPr="00BA347A">
        <w:rPr>
          <w:rFonts w:asciiTheme="majorHAnsi" w:hAnsiTheme="majorHAnsi" w:cstheme="majorHAnsi"/>
          <w:b/>
          <w:bCs/>
          <w:sz w:val="22"/>
          <w:szCs w:val="22"/>
        </w:rPr>
        <w:t xml:space="preserve"> |</w:t>
      </w:r>
      <w:r w:rsidRPr="00BA347A">
        <w:rPr>
          <w:rFonts w:asciiTheme="majorHAnsi" w:hAnsiTheme="majorHAnsi" w:cstheme="majorHAnsi"/>
          <w:b/>
          <w:bCs/>
          <w:sz w:val="22"/>
          <w:szCs w:val="22"/>
        </w:rPr>
        <w:t xml:space="preserve"> SRP-JR</w:t>
      </w:r>
      <w:r w:rsidRPr="00BA347A">
        <w:rPr>
          <w:rFonts w:asciiTheme="majorHAnsi" w:hAnsiTheme="majorHAnsi" w:cstheme="majorHAnsi"/>
          <w:sz w:val="22"/>
          <w:szCs w:val="22"/>
        </w:rPr>
        <w:t>:</w:t>
      </w:r>
      <w:r w:rsidR="00651BE1" w:rsidRPr="00BA347A">
        <w:rPr>
          <w:rFonts w:asciiTheme="majorHAnsi" w:hAnsiTheme="majorHAnsi" w:cstheme="majorHAnsi"/>
          <w:sz w:val="22"/>
          <w:szCs w:val="22"/>
        </w:rPr>
        <w:t xml:space="preserve"> </w:t>
      </w:r>
      <w:r w:rsidRPr="00BA347A">
        <w:rPr>
          <w:rFonts w:asciiTheme="majorHAnsi" w:hAnsiTheme="majorHAnsi" w:cstheme="majorHAnsi"/>
          <w:sz w:val="22"/>
          <w:szCs w:val="22"/>
        </w:rPr>
        <w:t xml:space="preserve">Conceptualisation, Methodology, Software, Validation, Formal analysis, Investigation, Writing – Original Draft, Visualisation, Funding Acquisition; </w:t>
      </w:r>
      <w:r w:rsidRPr="00BA347A">
        <w:rPr>
          <w:rFonts w:asciiTheme="majorHAnsi" w:hAnsiTheme="majorHAnsi" w:cstheme="majorHAnsi"/>
          <w:b/>
          <w:bCs/>
          <w:sz w:val="22"/>
          <w:szCs w:val="22"/>
        </w:rPr>
        <w:t>NRF</w:t>
      </w:r>
      <w:r w:rsidRPr="00BA347A">
        <w:rPr>
          <w:rFonts w:asciiTheme="majorHAnsi" w:hAnsiTheme="majorHAnsi" w:cstheme="majorHAnsi"/>
          <w:sz w:val="22"/>
          <w:szCs w:val="22"/>
        </w:rPr>
        <w:t xml:space="preserve">: Conceptualisation, Software, Resources, Data Curation, Writing – Reviewing &amp; Editing, Project Administration; </w:t>
      </w:r>
      <w:r w:rsidR="00B75550" w:rsidRPr="00BA347A">
        <w:rPr>
          <w:rFonts w:asciiTheme="majorHAnsi" w:hAnsiTheme="majorHAnsi" w:cstheme="majorHAnsi"/>
          <w:b/>
          <w:bCs/>
          <w:sz w:val="22"/>
          <w:szCs w:val="22"/>
        </w:rPr>
        <w:t>DWA</w:t>
      </w:r>
      <w:r w:rsidR="00B75550" w:rsidRPr="00BA347A">
        <w:rPr>
          <w:rFonts w:asciiTheme="majorHAnsi" w:hAnsiTheme="majorHAnsi" w:cstheme="majorHAnsi"/>
          <w:sz w:val="22"/>
          <w:szCs w:val="22"/>
        </w:rPr>
        <w:t xml:space="preserve">: Methodology, Software, Formal Analysis, Writing – Reviewing &amp; Editing; </w:t>
      </w:r>
      <w:r w:rsidR="000342F4" w:rsidRPr="00BA347A">
        <w:rPr>
          <w:rFonts w:asciiTheme="majorHAnsi" w:hAnsiTheme="majorHAnsi" w:cstheme="majorHAnsi"/>
          <w:b/>
          <w:bCs/>
          <w:sz w:val="22"/>
          <w:szCs w:val="22"/>
        </w:rPr>
        <w:t>KLD</w:t>
      </w:r>
      <w:r w:rsidR="000342F4" w:rsidRPr="00BA347A">
        <w:rPr>
          <w:rFonts w:asciiTheme="majorHAnsi" w:hAnsiTheme="majorHAnsi" w:cstheme="majorHAnsi"/>
          <w:sz w:val="22"/>
          <w:szCs w:val="22"/>
        </w:rPr>
        <w:t xml:space="preserve">: Software, Validation, Resources, Data Curation, Visualisation, Project Administration; </w:t>
      </w:r>
      <w:r w:rsidR="00B75550" w:rsidRPr="001538BC">
        <w:rPr>
          <w:rFonts w:asciiTheme="majorHAnsi" w:hAnsiTheme="majorHAnsi" w:cstheme="majorHAnsi"/>
          <w:b/>
          <w:bCs/>
          <w:sz w:val="22"/>
          <w:szCs w:val="22"/>
        </w:rPr>
        <w:t>ML</w:t>
      </w:r>
      <w:r w:rsidR="00B75550" w:rsidRPr="001538BC">
        <w:rPr>
          <w:rFonts w:asciiTheme="majorHAnsi" w:hAnsiTheme="majorHAnsi" w:cstheme="majorHAnsi"/>
          <w:sz w:val="22"/>
          <w:szCs w:val="22"/>
        </w:rPr>
        <w:t xml:space="preserve">: Software, Investigation; </w:t>
      </w:r>
      <w:r w:rsidR="00B75550" w:rsidRPr="00BA347A">
        <w:rPr>
          <w:rFonts w:asciiTheme="majorHAnsi" w:hAnsiTheme="majorHAnsi" w:cstheme="majorHAnsi"/>
          <w:b/>
          <w:bCs/>
          <w:sz w:val="22"/>
          <w:szCs w:val="22"/>
        </w:rPr>
        <w:t>RM</w:t>
      </w:r>
      <w:r w:rsidR="00B75550" w:rsidRPr="00BA347A">
        <w:rPr>
          <w:rFonts w:asciiTheme="majorHAnsi" w:hAnsiTheme="majorHAnsi" w:cstheme="majorHAnsi"/>
          <w:sz w:val="22"/>
          <w:szCs w:val="22"/>
        </w:rPr>
        <w:t xml:space="preserve">: Software, Investigation; </w:t>
      </w:r>
      <w:r w:rsidR="00AC1605" w:rsidRPr="00BA347A">
        <w:rPr>
          <w:rFonts w:asciiTheme="majorHAnsi" w:hAnsiTheme="majorHAnsi" w:cstheme="majorHAnsi"/>
          <w:b/>
          <w:bCs/>
          <w:sz w:val="22"/>
          <w:szCs w:val="22"/>
        </w:rPr>
        <w:t>TY</w:t>
      </w:r>
      <w:r w:rsidR="00AC1605" w:rsidRPr="00BA347A">
        <w:rPr>
          <w:rFonts w:asciiTheme="majorHAnsi" w:hAnsiTheme="majorHAnsi" w:cstheme="majorHAnsi"/>
          <w:sz w:val="22"/>
          <w:szCs w:val="22"/>
        </w:rPr>
        <w:t xml:space="preserve">: Resources, Data Curation, Project Administration; </w:t>
      </w:r>
      <w:r w:rsidR="00B75550" w:rsidRPr="00BA347A">
        <w:rPr>
          <w:rFonts w:asciiTheme="majorHAnsi" w:hAnsiTheme="majorHAnsi" w:cstheme="majorHAnsi"/>
          <w:b/>
          <w:bCs/>
          <w:sz w:val="22"/>
          <w:szCs w:val="22"/>
        </w:rPr>
        <w:t>MY</w:t>
      </w:r>
      <w:r w:rsidR="00B75550" w:rsidRPr="00BA347A">
        <w:rPr>
          <w:rFonts w:asciiTheme="majorHAnsi" w:hAnsiTheme="majorHAnsi" w:cstheme="majorHAnsi"/>
          <w:sz w:val="22"/>
          <w:szCs w:val="22"/>
        </w:rPr>
        <w:t xml:space="preserve">: Resources, Data Curation, Project Administration; </w:t>
      </w:r>
      <w:r w:rsidR="001538BC" w:rsidRPr="00BA347A">
        <w:rPr>
          <w:rFonts w:asciiTheme="majorHAnsi" w:hAnsiTheme="majorHAnsi" w:cstheme="majorHAnsi"/>
          <w:b/>
          <w:bCs/>
          <w:sz w:val="22"/>
          <w:szCs w:val="22"/>
        </w:rPr>
        <w:t>EPE</w:t>
      </w:r>
      <w:r w:rsidR="001538BC" w:rsidRPr="00BA347A">
        <w:rPr>
          <w:rFonts w:asciiTheme="majorHAnsi" w:hAnsiTheme="majorHAnsi" w:cstheme="majorHAnsi"/>
          <w:sz w:val="22"/>
          <w:szCs w:val="22"/>
        </w:rPr>
        <w:t>: Resources, Data Curation, Writing – Reviewing &amp; Editing, Project Administration, Funding Acquisition</w:t>
      </w:r>
      <w:r w:rsidR="009D4918">
        <w:rPr>
          <w:rFonts w:asciiTheme="majorHAnsi" w:hAnsiTheme="majorHAnsi" w:cstheme="majorHAnsi"/>
          <w:sz w:val="22"/>
          <w:szCs w:val="22"/>
        </w:rPr>
        <w:t xml:space="preserve">; </w:t>
      </w:r>
      <w:r w:rsidR="009D4918" w:rsidRPr="00BA347A">
        <w:rPr>
          <w:rFonts w:asciiTheme="majorHAnsi" w:hAnsiTheme="majorHAnsi" w:cstheme="majorHAnsi"/>
          <w:b/>
          <w:bCs/>
          <w:sz w:val="22"/>
          <w:szCs w:val="22"/>
        </w:rPr>
        <w:t>ID</w:t>
      </w:r>
      <w:r w:rsidR="009D4918" w:rsidRPr="00BA347A">
        <w:rPr>
          <w:rFonts w:asciiTheme="majorHAnsi" w:hAnsiTheme="majorHAnsi" w:cstheme="majorHAnsi"/>
          <w:sz w:val="22"/>
          <w:szCs w:val="22"/>
        </w:rPr>
        <w:t>: Conceptualisation, Methodology, Writing – Original Draft</w:t>
      </w:r>
      <w:r w:rsidR="001538BC" w:rsidRPr="00BA347A">
        <w:rPr>
          <w:rFonts w:asciiTheme="majorHAnsi" w:hAnsiTheme="majorHAnsi" w:cstheme="majorHAnsi"/>
          <w:sz w:val="22"/>
          <w:szCs w:val="22"/>
        </w:rPr>
        <w:t>.</w:t>
      </w:r>
      <w:r w:rsidR="00AC1605" w:rsidRPr="00BA347A">
        <w:rPr>
          <w:rFonts w:asciiTheme="majorHAnsi" w:hAnsiTheme="majorHAnsi" w:cstheme="majorHAnsi"/>
          <w:sz w:val="22"/>
          <w:szCs w:val="22"/>
        </w:rPr>
        <w:t xml:space="preserve"> </w:t>
      </w:r>
    </w:p>
    <w:p w14:paraId="52DD08FE" w14:textId="67A6A1BB" w:rsidR="00356F59" w:rsidRPr="00BA347A" w:rsidRDefault="00356F59" w:rsidP="00356F59">
      <w:pPr>
        <w:spacing w:line="360" w:lineRule="auto"/>
        <w:rPr>
          <w:rFonts w:asciiTheme="majorHAnsi" w:hAnsiTheme="majorHAnsi" w:cstheme="majorHAnsi"/>
          <w:sz w:val="22"/>
          <w:szCs w:val="22"/>
        </w:rPr>
      </w:pPr>
    </w:p>
    <w:p w14:paraId="4624E912" w14:textId="5E5F56F5" w:rsidR="009E3D59" w:rsidRDefault="00356F59" w:rsidP="00F04571">
      <w:pPr>
        <w:spacing w:line="360" w:lineRule="auto"/>
        <w:jc w:val="both"/>
        <w:rPr>
          <w:rFonts w:asciiTheme="majorHAnsi" w:hAnsiTheme="majorHAnsi" w:cstheme="majorHAnsi"/>
          <w:b/>
          <w:bCs/>
        </w:rPr>
      </w:pPr>
      <w:r w:rsidRPr="00BA347A">
        <w:rPr>
          <w:rFonts w:asciiTheme="majorHAnsi" w:hAnsiTheme="majorHAnsi" w:cstheme="majorHAnsi"/>
          <w:b/>
          <w:bCs/>
          <w:sz w:val="22"/>
          <w:szCs w:val="22"/>
        </w:rPr>
        <w:t xml:space="preserve">Key words: </w:t>
      </w:r>
      <w:r w:rsidRPr="00BA347A">
        <w:rPr>
          <w:rFonts w:asciiTheme="majorHAnsi" w:hAnsiTheme="majorHAnsi" w:cstheme="majorHAnsi"/>
          <w:sz w:val="22"/>
          <w:szCs w:val="22"/>
        </w:rPr>
        <w:t xml:space="preserve">Soundscape, passive acoustic monitoring, extreme weather event, ecological stability, </w:t>
      </w:r>
      <w:r w:rsidR="00F04571" w:rsidRPr="00BA347A">
        <w:rPr>
          <w:rFonts w:asciiTheme="majorHAnsi" w:hAnsiTheme="majorHAnsi" w:cstheme="majorHAnsi"/>
          <w:sz w:val="22"/>
          <w:szCs w:val="22"/>
        </w:rPr>
        <w:t xml:space="preserve">spatial </w:t>
      </w:r>
      <w:r w:rsidRPr="00BA347A">
        <w:rPr>
          <w:rFonts w:asciiTheme="majorHAnsi" w:hAnsiTheme="majorHAnsi" w:cstheme="majorHAnsi"/>
          <w:sz w:val="22"/>
          <w:szCs w:val="22"/>
        </w:rPr>
        <w:t>variability, disturbance, resistance</w:t>
      </w:r>
      <w:r w:rsidR="00FC7147">
        <w:rPr>
          <w:rFonts w:asciiTheme="majorHAnsi" w:hAnsiTheme="majorHAnsi" w:cstheme="majorHAnsi"/>
          <w:sz w:val="22"/>
          <w:szCs w:val="22"/>
        </w:rPr>
        <w:t>, acoustic indices</w:t>
      </w:r>
    </w:p>
    <w:p w14:paraId="5F3998F0" w14:textId="77777777" w:rsidR="00FD0184" w:rsidRPr="00BA347A" w:rsidRDefault="00FD0184" w:rsidP="00F04571">
      <w:pPr>
        <w:spacing w:line="360" w:lineRule="auto"/>
        <w:jc w:val="both"/>
        <w:rPr>
          <w:rFonts w:asciiTheme="majorHAnsi" w:hAnsiTheme="majorHAnsi" w:cstheme="majorHAnsi"/>
          <w:b/>
          <w:bCs/>
          <w:sz w:val="22"/>
          <w:szCs w:val="22"/>
        </w:rPr>
      </w:pPr>
    </w:p>
    <w:p w14:paraId="2FF71BFB" w14:textId="018428FB" w:rsidR="00F10BE4" w:rsidRPr="00BA347A" w:rsidRDefault="00F10BE4" w:rsidP="00F10BE4">
      <w:pPr>
        <w:spacing w:line="360" w:lineRule="auto"/>
        <w:jc w:val="both"/>
        <w:rPr>
          <w:rFonts w:asciiTheme="majorHAnsi" w:hAnsiTheme="majorHAnsi" w:cstheme="majorHAnsi"/>
          <w:b/>
          <w:bCs/>
        </w:rPr>
      </w:pPr>
      <w:r w:rsidRPr="00BA347A">
        <w:rPr>
          <w:rFonts w:asciiTheme="majorHAnsi" w:hAnsiTheme="majorHAnsi" w:cstheme="majorHAnsi"/>
          <w:b/>
          <w:bCs/>
        </w:rPr>
        <w:t>Abstract</w:t>
      </w:r>
    </w:p>
    <w:p w14:paraId="4306818C" w14:textId="77777777" w:rsidR="00742C13" w:rsidRDefault="00D4609A" w:rsidP="00F10BE4">
      <w:pPr>
        <w:spacing w:line="360" w:lineRule="auto"/>
        <w:rPr>
          <w:rFonts w:asciiTheme="majorHAnsi" w:hAnsiTheme="majorHAnsi" w:cstheme="majorHAnsi"/>
          <w:sz w:val="22"/>
          <w:szCs w:val="22"/>
        </w:rPr>
      </w:pPr>
      <w:r w:rsidRPr="00BA347A">
        <w:rPr>
          <w:rFonts w:asciiTheme="majorHAnsi" w:hAnsiTheme="majorHAnsi" w:cstheme="majorHAnsi"/>
          <w:sz w:val="22"/>
          <w:szCs w:val="22"/>
        </w:rPr>
        <w:t xml:space="preserve">Climate change is increasing the frequency, intensity, and duration of extreme weather events </w:t>
      </w:r>
      <w:r w:rsidR="001A0464">
        <w:rPr>
          <w:rFonts w:asciiTheme="majorHAnsi" w:hAnsiTheme="majorHAnsi" w:cstheme="majorHAnsi"/>
          <w:sz w:val="22"/>
          <w:szCs w:val="22"/>
        </w:rPr>
        <w:t xml:space="preserve">across the globe. Understanding the factors that determine the capacity for different ecological communities to withstand and recover from such events is, therefore, becoming increasingly critical. </w:t>
      </w:r>
      <w:r w:rsidRPr="00BA347A">
        <w:rPr>
          <w:rFonts w:asciiTheme="majorHAnsi" w:hAnsiTheme="majorHAnsi" w:cstheme="majorHAnsi"/>
          <w:sz w:val="22"/>
          <w:szCs w:val="22"/>
        </w:rPr>
        <w:t xml:space="preserve">Typhoons are extreme weather events that are generally expected to homogenise ecosystems through structural damage to vegetation and longer-term effects of salinization. </w:t>
      </w:r>
      <w:r w:rsidR="00AF3A57">
        <w:rPr>
          <w:rFonts w:asciiTheme="majorHAnsi" w:hAnsiTheme="majorHAnsi" w:cstheme="majorHAnsi"/>
          <w:sz w:val="22"/>
          <w:szCs w:val="22"/>
        </w:rPr>
        <w:t>G</w:t>
      </w:r>
      <w:r w:rsidRPr="00BA347A">
        <w:rPr>
          <w:rFonts w:asciiTheme="majorHAnsi" w:hAnsiTheme="majorHAnsi" w:cstheme="majorHAnsi"/>
          <w:sz w:val="22"/>
          <w:szCs w:val="22"/>
        </w:rPr>
        <w:t xml:space="preserve">iven their unpredictable nature, monitoring ecological responses to typhoons is challenging, particularly for mobile taxa such as birds. </w:t>
      </w:r>
      <w:r w:rsidR="00AF3A57">
        <w:rPr>
          <w:rFonts w:asciiTheme="majorHAnsi" w:hAnsiTheme="majorHAnsi" w:cstheme="majorHAnsi"/>
          <w:sz w:val="22"/>
          <w:szCs w:val="22"/>
        </w:rPr>
        <w:t xml:space="preserve">Here we </w:t>
      </w:r>
      <w:r w:rsidR="00CD70A7">
        <w:rPr>
          <w:rFonts w:asciiTheme="majorHAnsi" w:hAnsiTheme="majorHAnsi" w:cstheme="majorHAnsi"/>
          <w:sz w:val="22"/>
          <w:szCs w:val="22"/>
        </w:rPr>
        <w:t>report</w:t>
      </w:r>
      <w:r w:rsidR="00AF3A57">
        <w:rPr>
          <w:rFonts w:asciiTheme="majorHAnsi" w:hAnsiTheme="majorHAnsi" w:cstheme="majorHAnsi"/>
          <w:sz w:val="22"/>
          <w:szCs w:val="22"/>
        </w:rPr>
        <w:t xml:space="preserve"> </w:t>
      </w:r>
      <w:r w:rsidR="00CD70A7">
        <w:rPr>
          <w:rFonts w:asciiTheme="majorHAnsi" w:hAnsiTheme="majorHAnsi" w:cstheme="majorHAnsi"/>
          <w:sz w:val="22"/>
          <w:szCs w:val="22"/>
        </w:rPr>
        <w:t xml:space="preserve">heterogeneous ecological responses to typhoons across </w:t>
      </w:r>
      <w:r w:rsidR="00FB474F">
        <w:rPr>
          <w:rFonts w:asciiTheme="majorHAnsi" w:hAnsiTheme="majorHAnsi" w:cstheme="majorHAnsi"/>
          <w:sz w:val="22"/>
          <w:szCs w:val="22"/>
        </w:rPr>
        <w:t>the</w:t>
      </w:r>
      <w:r w:rsidR="00CD70A7">
        <w:rPr>
          <w:rFonts w:asciiTheme="majorHAnsi" w:hAnsiTheme="majorHAnsi" w:cstheme="majorHAnsi"/>
          <w:sz w:val="22"/>
          <w:szCs w:val="22"/>
        </w:rPr>
        <w:t xml:space="preserve"> landscape. </w:t>
      </w:r>
      <w:r w:rsidR="00356F59" w:rsidRPr="00BA347A">
        <w:rPr>
          <w:rFonts w:asciiTheme="majorHAnsi" w:hAnsiTheme="majorHAnsi" w:cstheme="majorHAnsi"/>
          <w:sz w:val="22"/>
          <w:szCs w:val="22"/>
        </w:rPr>
        <w:t xml:space="preserve">Using </w:t>
      </w:r>
      <w:r w:rsidR="00AF3A57">
        <w:rPr>
          <w:rFonts w:asciiTheme="majorHAnsi" w:hAnsiTheme="majorHAnsi" w:cstheme="majorHAnsi"/>
          <w:sz w:val="22"/>
          <w:szCs w:val="22"/>
        </w:rPr>
        <w:t xml:space="preserve">a </w:t>
      </w:r>
      <w:r w:rsidR="00356F59" w:rsidRPr="00BA347A">
        <w:rPr>
          <w:rFonts w:asciiTheme="majorHAnsi" w:hAnsiTheme="majorHAnsi" w:cstheme="majorHAnsi"/>
          <w:sz w:val="22"/>
          <w:szCs w:val="22"/>
        </w:rPr>
        <w:t xml:space="preserve">high-resolution </w:t>
      </w:r>
      <w:r w:rsidR="009E3D59" w:rsidRPr="00BA347A">
        <w:rPr>
          <w:rFonts w:asciiTheme="majorHAnsi" w:hAnsiTheme="majorHAnsi" w:cstheme="majorHAnsi"/>
          <w:sz w:val="22"/>
          <w:szCs w:val="22"/>
        </w:rPr>
        <w:t xml:space="preserve">passive </w:t>
      </w:r>
      <w:r w:rsidR="00356F59" w:rsidRPr="00BA347A">
        <w:rPr>
          <w:rFonts w:asciiTheme="majorHAnsi" w:hAnsiTheme="majorHAnsi" w:cstheme="majorHAnsi"/>
          <w:sz w:val="22"/>
          <w:szCs w:val="22"/>
        </w:rPr>
        <w:t>acoustic monitoring</w:t>
      </w:r>
      <w:r w:rsidR="00AF3A57">
        <w:rPr>
          <w:rFonts w:asciiTheme="majorHAnsi" w:hAnsiTheme="majorHAnsi" w:cstheme="majorHAnsi"/>
          <w:sz w:val="22"/>
          <w:szCs w:val="22"/>
        </w:rPr>
        <w:t xml:space="preserve"> network across 24 sites on the subtropical island of Okinawa, Japan, we found</w:t>
      </w:r>
      <w:r w:rsidR="00CD3A4A">
        <w:rPr>
          <w:rFonts w:asciiTheme="majorHAnsi" w:hAnsiTheme="majorHAnsi" w:cstheme="majorHAnsi"/>
          <w:sz w:val="22"/>
          <w:szCs w:val="22"/>
        </w:rPr>
        <w:t xml:space="preserve"> that typhoons elicited divergent ecological responses among </w:t>
      </w:r>
      <w:r w:rsidR="00FC7147">
        <w:rPr>
          <w:rFonts w:asciiTheme="majorHAnsi" w:hAnsiTheme="majorHAnsi" w:cstheme="majorHAnsi"/>
          <w:sz w:val="22"/>
          <w:szCs w:val="22"/>
        </w:rPr>
        <w:t xml:space="preserve">Okinawa’s pristine </w:t>
      </w:r>
      <w:r w:rsidR="00CD3A4A">
        <w:rPr>
          <w:rFonts w:asciiTheme="majorHAnsi" w:hAnsiTheme="majorHAnsi" w:cstheme="majorHAnsi"/>
          <w:sz w:val="22"/>
          <w:szCs w:val="22"/>
        </w:rPr>
        <w:t>forest</w:t>
      </w:r>
      <w:r w:rsidR="00FC7147">
        <w:rPr>
          <w:rFonts w:asciiTheme="majorHAnsi" w:hAnsiTheme="majorHAnsi" w:cstheme="majorHAnsi"/>
          <w:sz w:val="22"/>
          <w:szCs w:val="22"/>
        </w:rPr>
        <w:t>s</w:t>
      </w:r>
      <w:r w:rsidR="00CD3A4A">
        <w:rPr>
          <w:rFonts w:asciiTheme="majorHAnsi" w:hAnsiTheme="majorHAnsi" w:cstheme="majorHAnsi"/>
          <w:sz w:val="22"/>
          <w:szCs w:val="22"/>
        </w:rPr>
        <w:t xml:space="preserve"> but not </w:t>
      </w:r>
      <w:r w:rsidR="00FC7147">
        <w:rPr>
          <w:rFonts w:asciiTheme="majorHAnsi" w:hAnsiTheme="majorHAnsi" w:cstheme="majorHAnsi"/>
          <w:sz w:val="22"/>
          <w:szCs w:val="22"/>
        </w:rPr>
        <w:t xml:space="preserve">among </w:t>
      </w:r>
      <w:r w:rsidR="00FC7147" w:rsidRPr="00FC7147">
        <w:rPr>
          <w:rFonts w:asciiTheme="majorHAnsi" w:hAnsiTheme="majorHAnsi" w:cstheme="majorHAnsi"/>
          <w:sz w:val="22"/>
          <w:szCs w:val="22"/>
        </w:rPr>
        <w:t>developed urban or agricultural areas</w:t>
      </w:r>
      <w:r w:rsidR="00CD3A4A">
        <w:rPr>
          <w:rFonts w:asciiTheme="majorHAnsi" w:hAnsiTheme="majorHAnsi" w:cstheme="majorHAnsi"/>
          <w:sz w:val="22"/>
          <w:szCs w:val="22"/>
        </w:rPr>
        <w:t xml:space="preserve">. </w:t>
      </w:r>
      <w:r w:rsidR="00FC7147" w:rsidRPr="00FC7147">
        <w:rPr>
          <w:rFonts w:asciiTheme="majorHAnsi" w:hAnsiTheme="majorHAnsi" w:cstheme="majorHAnsi"/>
          <w:sz w:val="22"/>
          <w:szCs w:val="22"/>
        </w:rPr>
        <w:t>Natural forests may thus have a diversity of pathways through which communities can respond, while land use development produces communities that are inflexible in disturbance responses.</w:t>
      </w:r>
      <w:r w:rsidR="00FC7147">
        <w:rPr>
          <w:rFonts w:asciiTheme="majorHAnsi" w:hAnsiTheme="majorHAnsi" w:cstheme="majorHAnsi"/>
          <w:sz w:val="22"/>
          <w:szCs w:val="22"/>
        </w:rPr>
        <w:t xml:space="preserve"> Excepting this post-typhoon spatial divergence in soundscapes, land use did not affect the multiple dimensions of ecological stability measured herein. Typhoon impacts on bird species detections also varied and</w:t>
      </w:r>
      <w:r w:rsidR="00A43D89">
        <w:rPr>
          <w:rFonts w:asciiTheme="majorHAnsi" w:hAnsiTheme="majorHAnsi" w:cstheme="majorHAnsi"/>
          <w:sz w:val="22"/>
          <w:szCs w:val="22"/>
        </w:rPr>
        <w:t xml:space="preserve"> generally reflected</w:t>
      </w:r>
      <w:r w:rsidR="00FC7147">
        <w:rPr>
          <w:rFonts w:asciiTheme="majorHAnsi" w:hAnsiTheme="majorHAnsi" w:cstheme="majorHAnsi"/>
          <w:sz w:val="22"/>
          <w:szCs w:val="22"/>
        </w:rPr>
        <w:t xml:space="preserve"> results from acoustic </w:t>
      </w:r>
      <w:r w:rsidR="00FC7147" w:rsidRPr="00FC7147">
        <w:rPr>
          <w:rFonts w:asciiTheme="majorHAnsi" w:hAnsiTheme="majorHAnsi" w:cstheme="majorHAnsi"/>
          <w:sz w:val="22"/>
          <w:szCs w:val="22"/>
        </w:rPr>
        <w:t xml:space="preserve">indices. </w:t>
      </w:r>
      <w:r w:rsidR="00356F59" w:rsidRPr="00FC7147">
        <w:rPr>
          <w:rFonts w:asciiTheme="majorHAnsi" w:hAnsiTheme="majorHAnsi" w:cstheme="majorHAnsi"/>
          <w:sz w:val="22"/>
          <w:szCs w:val="22"/>
        </w:rPr>
        <w:t>O</w:t>
      </w:r>
      <w:r w:rsidR="00FB474F">
        <w:rPr>
          <w:rFonts w:asciiTheme="majorHAnsi" w:hAnsiTheme="majorHAnsi" w:cstheme="majorHAnsi"/>
          <w:sz w:val="22"/>
          <w:szCs w:val="22"/>
        </w:rPr>
        <w:t>verall, o</w:t>
      </w:r>
      <w:r w:rsidR="00356F59" w:rsidRPr="00FC7147">
        <w:rPr>
          <w:rFonts w:asciiTheme="majorHAnsi" w:hAnsiTheme="majorHAnsi" w:cstheme="majorHAnsi"/>
          <w:sz w:val="22"/>
          <w:szCs w:val="22"/>
        </w:rPr>
        <w:t xml:space="preserve">ur results underscore the importance of natural forests in insuring ecosystems against </w:t>
      </w:r>
      <w:r w:rsidR="009E3D59" w:rsidRPr="00FC7147">
        <w:rPr>
          <w:rFonts w:asciiTheme="majorHAnsi" w:hAnsiTheme="majorHAnsi" w:cstheme="majorHAnsi"/>
          <w:sz w:val="22"/>
          <w:szCs w:val="22"/>
        </w:rPr>
        <w:t>disturbance and</w:t>
      </w:r>
      <w:r w:rsidR="00356F59" w:rsidRPr="00FC7147">
        <w:rPr>
          <w:rFonts w:asciiTheme="majorHAnsi" w:hAnsiTheme="majorHAnsi" w:cstheme="majorHAnsi"/>
          <w:sz w:val="22"/>
          <w:szCs w:val="22"/>
        </w:rPr>
        <w:t xml:space="preserve"> emphasise the need to document </w:t>
      </w:r>
      <w:r w:rsidR="000420D6" w:rsidRPr="00FC7147">
        <w:rPr>
          <w:rFonts w:asciiTheme="majorHAnsi" w:hAnsiTheme="majorHAnsi" w:cstheme="majorHAnsi"/>
          <w:sz w:val="22"/>
          <w:szCs w:val="22"/>
        </w:rPr>
        <w:t xml:space="preserve">the </w:t>
      </w:r>
      <w:r w:rsidR="009E3D59" w:rsidRPr="00FC7147">
        <w:rPr>
          <w:rFonts w:asciiTheme="majorHAnsi" w:hAnsiTheme="majorHAnsi" w:cstheme="majorHAnsi"/>
          <w:sz w:val="22"/>
          <w:szCs w:val="22"/>
        </w:rPr>
        <w:t>understudied</w:t>
      </w:r>
      <w:r w:rsidR="000420D6" w:rsidRPr="00FC7147">
        <w:rPr>
          <w:rFonts w:asciiTheme="majorHAnsi" w:hAnsiTheme="majorHAnsi" w:cstheme="majorHAnsi"/>
          <w:sz w:val="22"/>
          <w:szCs w:val="22"/>
        </w:rPr>
        <w:t xml:space="preserve"> ecological impacts of </w:t>
      </w:r>
      <w:r w:rsidR="00356F59" w:rsidRPr="00FC7147">
        <w:rPr>
          <w:rFonts w:asciiTheme="majorHAnsi" w:hAnsiTheme="majorHAnsi" w:cstheme="majorHAnsi"/>
          <w:sz w:val="22"/>
          <w:szCs w:val="22"/>
        </w:rPr>
        <w:t>typhoon</w:t>
      </w:r>
      <w:r w:rsidR="00FB474F">
        <w:rPr>
          <w:rFonts w:asciiTheme="majorHAnsi" w:hAnsiTheme="majorHAnsi" w:cstheme="majorHAnsi"/>
          <w:sz w:val="22"/>
          <w:szCs w:val="22"/>
        </w:rPr>
        <w:t>s</w:t>
      </w:r>
      <w:r w:rsidR="00356F59" w:rsidRPr="00FC7147">
        <w:rPr>
          <w:rFonts w:asciiTheme="majorHAnsi" w:hAnsiTheme="majorHAnsi" w:cstheme="majorHAnsi"/>
          <w:sz w:val="22"/>
          <w:szCs w:val="22"/>
        </w:rPr>
        <w:t xml:space="preserve"> under climate change. </w:t>
      </w:r>
    </w:p>
    <w:p w14:paraId="621E19A2" w14:textId="3A63E872" w:rsidR="00F10BE4" w:rsidRPr="00CD70A7" w:rsidRDefault="00F10BE4" w:rsidP="00F10BE4">
      <w:pPr>
        <w:spacing w:line="360" w:lineRule="auto"/>
        <w:rPr>
          <w:rFonts w:asciiTheme="majorHAnsi" w:hAnsiTheme="majorHAnsi" w:cstheme="majorHAnsi"/>
          <w:color w:val="FF0000"/>
          <w:sz w:val="22"/>
          <w:szCs w:val="22"/>
        </w:rPr>
      </w:pPr>
    </w:p>
    <w:p w14:paraId="1FE210C3" w14:textId="77777777" w:rsidR="00F10BE4" w:rsidRPr="00BA347A" w:rsidRDefault="00F10BE4" w:rsidP="00F10BE4">
      <w:pPr>
        <w:spacing w:line="360" w:lineRule="auto"/>
        <w:jc w:val="both"/>
        <w:rPr>
          <w:rFonts w:asciiTheme="majorHAnsi" w:hAnsiTheme="majorHAnsi" w:cstheme="majorHAnsi"/>
          <w:b/>
          <w:bCs/>
        </w:rPr>
      </w:pPr>
      <w:r w:rsidRPr="00BA347A">
        <w:rPr>
          <w:rFonts w:asciiTheme="majorHAnsi" w:hAnsiTheme="majorHAnsi" w:cstheme="majorHAnsi"/>
          <w:b/>
          <w:bCs/>
        </w:rPr>
        <w:t>Introduction</w:t>
      </w:r>
    </w:p>
    <w:p w14:paraId="3FC2F2A2" w14:textId="659BECAB" w:rsidR="00CD70A7" w:rsidRDefault="00E332E2" w:rsidP="00DD5D8F">
      <w:pPr>
        <w:spacing w:line="360" w:lineRule="auto"/>
        <w:ind w:firstLine="720"/>
        <w:rPr>
          <w:rFonts w:asciiTheme="majorHAnsi" w:hAnsiTheme="majorHAnsi" w:cstheme="majorHAnsi"/>
          <w:sz w:val="22"/>
          <w:szCs w:val="22"/>
        </w:rPr>
      </w:pPr>
      <w:r w:rsidRPr="00842289">
        <w:rPr>
          <w:rFonts w:asciiTheme="majorHAnsi" w:hAnsiTheme="majorHAnsi" w:cstheme="majorHAnsi"/>
          <w:sz w:val="22"/>
          <w:szCs w:val="22"/>
        </w:rPr>
        <w:t xml:space="preserve">Climate change is increasing </w:t>
      </w:r>
      <w:r w:rsidR="00CD70A7">
        <w:rPr>
          <w:rFonts w:asciiTheme="majorHAnsi" w:hAnsiTheme="majorHAnsi" w:cstheme="majorHAnsi"/>
          <w:sz w:val="22"/>
          <w:szCs w:val="22"/>
        </w:rPr>
        <w:t xml:space="preserve">both </w:t>
      </w:r>
      <w:r w:rsidRPr="00842289">
        <w:rPr>
          <w:rFonts w:asciiTheme="majorHAnsi" w:hAnsiTheme="majorHAnsi" w:cstheme="majorHAnsi"/>
          <w:sz w:val="22"/>
          <w:szCs w:val="22"/>
        </w:rPr>
        <w:t>the frequency and destructive</w:t>
      </w:r>
      <w:r w:rsidR="00CD70A7">
        <w:rPr>
          <w:rFonts w:asciiTheme="majorHAnsi" w:hAnsiTheme="majorHAnsi" w:cstheme="majorHAnsi"/>
          <w:sz w:val="22"/>
          <w:szCs w:val="22"/>
        </w:rPr>
        <w:t xml:space="preserve"> </w:t>
      </w:r>
      <w:r w:rsidRPr="00842289">
        <w:rPr>
          <w:rFonts w:asciiTheme="majorHAnsi" w:hAnsiTheme="majorHAnsi" w:cstheme="majorHAnsi"/>
          <w:sz w:val="22"/>
          <w:szCs w:val="22"/>
        </w:rPr>
        <w:t xml:space="preserve">potential of extreme weather events such as typhoons </w:t>
      </w:r>
      <w:r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{"citationID":"Adv0vigK","properties":{"formattedCitation":"(Bhatia et al., 2019; Emanuel, 2005; Kossin et al., 2020; Li &amp; Chakraborty, 2020)","plainCitation":"(Bhatia et al., 2019; Emanuel, 2005; Kossin et al., 2020; Li &amp; Chakraborty, 2020)","noteIndex":0},"citationItems":[{"id":2828,"uris":["http://zotero.org/users/8880878/items/8XAME95F"],"itemData":{"id":2828,"type":"article-journal","abstract":"Tropical cyclones that rapidly intensify are typically associated with the highest forecast errors and cause a disproportionate amount of human and financial losses. Therefore, it is crucial to understand if, and why, there are observed upward trends in tropical cyclone intensification rates. Here, we utilize two observational datasets to calculate 24-hour wind speed changes over the period 1982–2009. We compare the observed trends to natural variability in bias-corrected, high-resolution, global coupled model experiments that accurately simulate the climatological distribution of tropical cyclone intensification. Both observed datasets show significant increases in tropical cyclone intensification rates in the Atlantic basin that are highly unusual compared to model-based estimates of internal climate variations. Our results suggest a detectable increase of Atlantic intensification rates with a positive contribution from anthropogenic forcing and reveal a need for more reliable data before detecting a robust trend at the global scale.","container-title":"Nature Communications","DOI":"10.1038/s41467-019-08471-z","ISSN":"2041-1723","issue":"1","journalAbbreviation":"Nat Commun","language":"en","license":"2019 The Author(s)","note":"number: 1\npublisher: Nature Publishing Group","page":"635","source":"www.nature.com","title":"Recent increases in tropical cyclone intensification rates","volume":"10","author":[{"family":"Bhatia","given":"Kieran T."},{"family":"Vecchi","given":"Gabriel A."},{"family":"Knutson","given":"Thomas R."},{"family":"Murakami","given":"Hiroyuki"},{"family":"Kossin","given":"James"},{"family":"Dixon","given":"Keith W."},{"family":"Whitlock","given":"Carolyn E."}],"issued":{"date-parts":[["2019",2,7]]}}},{"id":2826,"uris":["http://zotero.org/users/8880878/items/7Z57Z79J"],"itemData":{"id":2826,"type":"article-journal","abstract":"No overall trend in hurricane frequency has been detected so far. But using a new measure of a hurricane power, Kerry Emanuel shows that the destructive potential of tropical cyclones has nearly doubled over the past 30 years, and is highly correlated with tropical sea-surface temperature. Storms are on average lasting longer and developing greater intensity than they did in the mid-1970s. Such a dramatic increase is matter for concern: future global warming would almost certainly increase sea-surface temperatures and hence the destructive potential of tropical cyclones. With populations in coastal areas also on the increase, more people would be at risk than ever before.","container-title":"Nature","DOI":"10.1038/nature03906","ISSN":"1476-4687","issue":"7051","language":"en","license":"2005 Nature Publishing Group","note":"number: 7051\npublisher: Nature Publishing Group","page":"686-688","source":"www.nature.com","title":"Increasing destructiveness of tropical cyclones over the past 30 years","volume":"436","author":[{"family":"Emanuel","given":"Kerry"}],"issued":{"date-parts":[["2005",8]]}}},{"id":603,"uris":["http://zotero.org/users/8880878/items/WEHMPNJX"],"itemData":{"id":603,"type":"article-journal","container-title":"Proceedings of the National Academy of Sciences","DOI":"10.1073/pnas.1920849117","issue":"In review","title":"Global increase in major tropical cyclone exceedance probability over the past 40 years.","author":[{"family":"Kossin","given":"James P."},{"family":"Knapp","given":"Kenneth R."},{"family":"Olander","given":"Timothy L."},{"family":"Velden","given":"Christopher S."}],"issued":{"date-parts":[["2020"]]}}},{"id":112,"uris":["http://zotero.org/users/8880878/items/95FWUSAN"],"itemData":{"id":112,"type":"article-journal","abstract":"When a hurricane strikes land, the destruction of property and the environment and the loss of life are largely confined to a narrow coastal area. This is because hurricanes are fuelled by moisture from the ocean1–3, and so hurricane intensity decays rapidly after striking land4,5. In contrast to the effect of a warming climate on hurricane intensification, many aspects of which are fairly well understood6–10, little is known of its effect on hurricane decay. Here we analyse intensity data for North Atlantic landfalling hurricanes11 over the past 50 years and show that hurricane decay has slowed, and that the slowdown in the decay over time is in direct proportion to a contemporaneous rise in the sea surface temperature12. Thus, whereas in the late 1960s a typical hurricane lost about 75 per cent of its intensity in the first day past landfall, now the corresponding decay is only about 50 per cent. We also show, using computational simulations, that warmer sea surface temperatures induce a slower decay by increasing the stock of moisture that a hurricane carries as it hits land. This stored moisture constitutes a source of heat that is not considered in theoretical models of decay13–15. Additionally, we show that climate-modulated changes in hurricane tracks16,17 contribute to the increasingly slow decay. Our findings suggest that as the world continues to warm, the destructive power of hurricanes will extend progressively farther inland.","container-title":"Nature","DOI":"10.1038/s41586-020-2867-7","issue":"7833","note":"publisher: Springer US","page":"230-234","title":"Slower decay of landfalling hurricanes in a warming world","volume":"587","author":[{"family":"Li","given":"Lin"},{"family":"Chakraborty","given":"Pinaki"}],"issued":{"date-parts":[["2020"]]}}}],"schema":"https://github.com/citation-style-language/schema/raw/master/csl-citation.json"} </w:instrText>
      </w:r>
      <w:r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(Bhatia et al., 2019; Emanuel, 2005; Kossin et al., 2020; Li &amp; Chakraborty, 2020)</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 xml:space="preserve">. Typhoons are typified by exceptional winds and rainfall and cause structural damage to terrestrial habitats through defoliation and wind-damage </w:t>
      </w:r>
      <w:r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{"citationID":"sojHBYxo","properties":{"formattedCitation":"(Everham &amp; Brokaw, 1996)","plainCitation":"(Everham &amp; Brokaw, 1996)","noteIndex":0},"citationItems":[{"id":100,"uris":["http://zotero.org/users/8880878/items/KW7KZV26"],"itemData":{"id":100,"type":"article-journal","abstract":"The literature on the effects of catastrophic wind disturbance (windstorms, gales, cyclones, hurricanes, tornadoes) on forest vegetation is reviewed to examine factors controlling the severity of damage and the dynamics of recovery. Wind damage has been quantified in a variety of ways that lead to differing conclusions regarding severity of disturbance. Measuring damage as structural loss (percent stems damaged) and as compositional loss (percent stems dead) is suggested as a standard for quantifying severity. Catastrophic wind produces a range of gaps from the size caused by individual treefalls to much larger areas. The spatial pattern of damage is influenced by both biotic and abiotic factors. Biotic factors that influence severity of damage include stem size, species, stand conditions (canopy structure, density), and the presence of pathogens. Abiotic factors that influence severity of damage include the intensity of the wind, previous disturbance, topography, and soil characteristics. Recovery from catastrophic wind disturbance follows one of four paths: regrowth, recruitment, release, or repression. The path of recovery for a given site is controlled both by the severity of disturbance and by environmental gradients of resources. Recovery is influenced also by frequency of wind disturbance, which varies across geographical regions. To develop robust theories regarding catastrophic wind disturbance, the relative roles of different abiotic and biotic factors in controlling the patterns of severity of damage must be determined. These patterns of severity and environmental gradients must then be tied to long-term dynamics of recovery.","container-title":"The Botanical Review 1996 62:2","DOI":"10.1007/BF02857920","issue":"2","note":"publisher: Springer","page":"113-185","title":"Forest damage and recovery from catastrophic wind","volume":"62","author":[{"family":"Everham","given":"Edwin M."},{"family":"Brokaw","given":"Nicholas V. L."}],"issued":{"date-parts":[["1996"]]}}}],"schema":"https://github.com/citation-style-language/schema/raw/master/csl-citation.json"} </w:instrText>
      </w:r>
      <w:r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(Everham &amp; Brokaw, 1996)</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 xml:space="preserve">, flooding </w:t>
      </w:r>
      <w:r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{"citationID":"MqtRngwQ","properties":{"formattedCitation":"(Gardner et al., 1991)","plainCitation":"(Gardner et al., 1991)","noteIndex":0},"citationItems":[{"id":99,"uris":["http://zotero.org/users/8880878/items/28GY95BY"],"itemData":{"id":99,"type":"article-journal","container-title":"Journal of coastal research","page":"301-317","title":"Ecological Impact of Hurricane Hugo—Salinization of a Coastal Forest on JSTOR","volume":"8","author":[{"family":"Gardner","given":"L.R.","suffix":""},{"family":"Michener","given":"W.K.","suffix":""},{"family":"Blood","given":"E.R.","suffix":""},{"family":"Williams","given":"T.M.","suffix":""},{"family":"Lipscomb","given":"D.J.","suffix":""},{"family":"Jefferson","given":"W.H."}],"issued":{"date-parts":[["1991"]]}}}],"schema":"https://github.com/citation-style-language/schema/raw/master/csl-citation.json"} </w:instrText>
      </w:r>
      <w:r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(Gardner et al., 1991)</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 xml:space="preserve">, and salinization by sea spray, particularly on islands </w:t>
      </w:r>
      <w:r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{"citationID":"bbIWsZlv","properties":{"formattedCitation":"(Elliott &amp; Nino, 1960; Kerr, 2000)","plainCitation":"(Elliott &amp; Nino, 1960; Kerr, 2000)","noteIndex":0},"citationItems":[{"id":153,"uris":["http://zotero.org/users/8880878/items/XIK2UNS4"],"itemData":{"id":153,"type":"article-journal","abstract":"\"Dry\" typhoons on Okinawa have a deterrent and upsetting effect on the life cycles of its vegetation. Heavy salt depositions from spray blown from surrounding salt waters serve to: 1) destroy tender growing points, retarding growth; 2) cause considerable defoliation, thus upsetting normal food metabolism processes; 3) set-back formation and development of reproductive processes, reducing supplies of fruits and seeds; and 4) produce an added aspect of asymmetrical growth-form and dwarfness to coastal vegetation. High wind velocities cause damaging effects by: 1) bole and limb breakage; 2) windthrow; 3) wind-whip and limb-rub to fruits; and, 4) transpiration burn, which affects plant-water balances. Typhoons which are not \"dry\" create the same effects as regards damage from high velocities. In some instances salt burn occurs when the rains do not come in early stages of a typhoon. Typhoons accompanied by torrential rains increase erosion processes and most frequently result in damaging floods to paddy-land and other farming areas.","container-title":"American Midland Naturalist","DOI":"10.2307/2422941","issue":"1","note":"publisher: JSTOR","page":"211-211","title":"Okinawa's Dry Typhoons","volume":"63","author":[{"family":"Elliott","given":"Jack C."},{"family":"Nino","given":"Yoshima"}],"issued":{"date-parts":[["1960",1]]}}},{"id":98,"uris":["http://zotero.org/users/8880878/items/IKNDGTMI"],"itemData":{"id":98,"type":"article-journal","container-title":"Journal of Tropical Ecology","DOI":"10.1017/S0266467400001796","issue":"6","page":"895-901","title":"Defoliation of an island (Guam, Mariana Archipelago, Western Pacific Ocean) following a saltspray-laden 'dry' typhoon","volume":"16","author":[{"family":"Kerr","given":"Alexander M."}],"issued":{"date-parts":[["2000"]]}}}],"schema":"https://github.com/citation-style-language/schema/raw/master/csl-citation.json"} </w:instrText>
      </w:r>
      <w:r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(Elliott &amp; Nino, 1960; Kerr, 2000)</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w:t>
      </w:r>
      <w:r w:rsidR="00FD4E55" w:rsidRPr="00842289">
        <w:rPr>
          <w:rFonts w:asciiTheme="majorHAnsi" w:hAnsiTheme="majorHAnsi" w:cstheme="majorHAnsi"/>
          <w:sz w:val="22"/>
          <w:szCs w:val="22"/>
        </w:rPr>
        <w:t xml:space="preserve"> These destructive forces can impact the mortality, composition, and dynamics of trees </w:t>
      </w:r>
      <w:r w:rsidR="00FD4E55"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{"citationID":"DcO0nEFk","properties":{"formattedCitation":"(Lin et al., 2020; Morimoto et al., 2021)","plainCitation":"(Lin et al., 2020; Morimoto et al., 2021)","noteIndex":0},"citationItems":[{"id":613,"uris":["http://zotero.org/users/8880878/items/V35Z5ECY"],"itemData":{"id":613,"type":"article-journal","abstract":"Tropical cyclones are increasing in intensity and size and, thus, are poised to increase in importance as disturbance agents. Our understanding of cyclone ec</w:instrText>
      </w:r>
      <w:r w:rsidR="00F70FA1">
        <w:rPr>
          <w:rFonts w:asciiTheme="majorHAnsi" w:hAnsiTheme="majorHAnsi" w:cstheme="majorHAnsi" w:hint="eastAsia"/>
          <w:sz w:val="22"/>
          <w:szCs w:val="22"/>
        </w:rPr>
        <w:instrText>ology is biased towards the North Atlantic Basin, because cyclone effects do differ across oceanic basins. Cyclones have both short and long-term effects across the levels of biological organization, but we lack a scale</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perspective of cyclone ecology. Eff</w:instrText>
      </w:r>
      <w:r w:rsidR="00F70FA1">
        <w:rPr>
          <w:rFonts w:asciiTheme="majorHAnsi" w:hAnsiTheme="majorHAnsi" w:cstheme="majorHAnsi"/>
          <w:sz w:val="22"/>
          <w:szCs w:val="22"/>
        </w:rPr>
        <w:instrText xml:space="preserve">ects on individual trees, such as defoliation or branch stripping and uprooting, are mechanistically linked to effects at the community and ecosystem levels, including forest productivity and stand regeneration time. Forest dwarfing via the gradual removal of taller trees by cyclones over many generations illustrates that cyclones shape forest structure through the accumulation of short-term effects over longer timescales.","container-title":"Trends in Ecology and Evolution","DOI":"10.1016/j.tree.2020.02.012","issue":"xx","note":"publisher: The Authors","page":"0-10","title":"Tropical Cyclone Ecology: A Scale-Link Perspective","volume":"xx","author":[{"family":"Lin","given":"Teng Chiu"},{"family":"Hogan","given":"J. Aaron"},{"family":"Chang","given":"Chung Te"}],"issued":{"date-parts":[["2020"]]}}},{"id":2814,"uris":["http://zotero.org/users/8880878/items/8S5VJPQE"],"itemData":{"id":2814,"type":"article-journal","abstract":"Under future climate regimes, the risk of typhoons accompanied by heavy rains is expected to increase. Although the risk of disturbance to forest stands by strong winds has long been of interest, we have little knowledge of how the process is mediated by storms and precipitation. Using machine learning, we assess the disturbance risk to cool-temperate forests by typhoons that landed in northern Japan in late August 2016 to determine the features of damage caused by typhoons accompanied by heavy precipitation, discuss how the process is mediated by precipitation as inferred from the modelling results, and delineate the effective solutions for forest management to decrease the future risk in silviculture. In the results, we confirmed two types of behaviours in the model: one represents the same process as that of forest disturbance by strong wind, which has been widely studied, and another represents a unique process mediated by storms and precipitation that has not been previously investigated. Specifically, the ridges that received strong wind from the front side had the highest risk of disturbance. Precipitation increased the probability of disturbance in forest stands, and its effect was dependent on the dominant species composition. Our hypothesis regarding treefall mediated by storms and precipitation is that rainwater flows into the gaps around the tree root systems during sway and the introduction of rainwater below the root-soil plate decreases the root anchorage. The species-specific vulnerability to rainfall may depend on the volume of lateral roots. Modelling the disturbance risk helped us to examine the kinds of factors that were related to exposure and vulnerability that should be managed to effectively decrease the risk of disturbance by typhoons during future uncontrollable hazards. It is recommended to avoid silviculture on the ridges of plateaus considering the high risk estimated in this area. In addition, species with dense lateral roots would be suitable for planting because they may have high resistance to typhoons with heavy precipitation.","container-title":"Forest Ecology and Management","DOI":"10.1016/j.foreco.2020.118521","ISSN":"0378-1127","journalAbbreviation":"Forest Ecology and Management","language":"en","page":"118521","source":"ScienceDirect","title":"Risk assessment of forest disturbance by typhoons with heavy precipitation in northern Japan","volume":"479","author":[{"family":"Morimoto","given":"Junko"},{"family":"Aiba","given":"Masahiro"},{"family":"Furukawa","given":"Flavio"},{"family":"Mishima","given":"Yoshio"},{"family":"Yoshimura","given":"Nobuhiko"},{"family":"Nayak","given":"Sridhara"},{"family":"Takemi","given":"Tetsuya"},{"family":"Chihiro","given":"Haga"},{"family":"Matsui","given":"Takanori"},{"family":"Nakamura","given":"Futoshi"}],"issued":{"date-parts":[["2021",1,1]]}}}],"schema":"https://github.com/citation-style-language/schema/raw/master/csl-citation.json"} </w:instrText>
      </w:r>
      <w:r w:rsidR="00FD4E5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(Lin et al., 2020; Morimoto et al., 2021)</w:t>
      </w:r>
      <w:r w:rsidR="00FD4E55" w:rsidRPr="00842289">
        <w:rPr>
          <w:rFonts w:asciiTheme="majorHAnsi" w:hAnsiTheme="majorHAnsi" w:cstheme="majorHAnsi"/>
          <w:sz w:val="22"/>
          <w:szCs w:val="22"/>
        </w:rPr>
        <w:fldChar w:fldCharType="end"/>
      </w:r>
      <w:r w:rsidR="00FD4E55" w:rsidRPr="00842289">
        <w:rPr>
          <w:rFonts w:asciiTheme="majorHAnsi" w:hAnsiTheme="majorHAnsi" w:cstheme="majorHAnsi"/>
          <w:sz w:val="22"/>
          <w:szCs w:val="22"/>
        </w:rPr>
        <w:t xml:space="preserve">, bacteria </w:t>
      </w:r>
      <w:r w:rsidR="00FD4E55"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{"citationID":"iXuY5jqW","properties":{"formattedCitation":"(Ares et al., 2020)","plainCitation":"(Ares et al., 2020)","noteIndex":0},"citationItems":[{"id":108,"uris":["http://zotero.org/users/8880878/items/H7MP72Z6"],"itemData":{"id":108,"type":"article-journal","abstract":"Climate change scenarios predict tropical cyclones will increase in both frequency and intensity, which will escalate the amount of terrestrial run-off and mechanical disruption affecting coastal ecosystems. Bacteria are key contributors to ecosystem functioning, but relatively little is known about how they respond to extreme storm events, particularly in nearshore subtropical regions. In this study, we combine field observations and mesocosm experiments to assess bacterial community dynamics and changes in physicochemical properties during early- and late-season tropical cyclones affecting Okinawa, Japan. Storms caused large and fast influxes of freshwater and terrestrial sediment – locally known as red soil pollution – and caused moderate increases of macronutrients, especially SiO2 and PO43−, with up to 25 and 0.5 μM respectively. We detected shifts in relative abundances of marine and terrestrially derived bacteria, including putative coral and human pathogens, during storm events. Soil input alone did not substantially affect marine bacterial communities in mesocosms, indicating that other components of run-off or other storm effects likely exert a larger influence on bacterial communities. The storm effects were short-lived and bacterial communities quickly recovered following both storm events. The early- and late-season storms caused different physicochemical and bacterial community changes, demonstrating the context-dependency of extreme storm responses in a subtropical coastal ecosystem.","container-title":"Environmental Microbiology","DOI":"10.1111/1462-2920.15178","issue":"11","page":"4571-4588","title":"Extreme storms cause rapid but short-lived shifts in nearshore subtropical bacterial communities","volume":"22","author":[{"family":"Ares","given":"Ángela"},{"family":"Brisbin","given":"Margaret Mars"},{"family":"Sato","given":"Kirk N."},{"family":"Martín","given":"Juan P."},{"family":"Iinuma","given":"Yoshiteru"},{"family":"Mitarai","given":"Satoshi"}],"issued":{"date-parts":[["2020"]]}}}],"schema":"https://github.com/citation-style-language/schema/raw/master/csl-citation.json"} </w:instrText>
      </w:r>
      <w:r w:rsidR="00FD4E5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(Ares et al., 2020)</w:t>
      </w:r>
      <w:r w:rsidR="00FD4E55" w:rsidRPr="00842289">
        <w:rPr>
          <w:rFonts w:asciiTheme="majorHAnsi" w:hAnsiTheme="majorHAnsi" w:cstheme="majorHAnsi"/>
          <w:sz w:val="22"/>
          <w:szCs w:val="22"/>
        </w:rPr>
        <w:fldChar w:fldCharType="end"/>
      </w:r>
      <w:r w:rsidR="00FD4E55" w:rsidRPr="00842289">
        <w:rPr>
          <w:rFonts w:asciiTheme="majorHAnsi" w:hAnsiTheme="majorHAnsi" w:cstheme="majorHAnsi"/>
          <w:sz w:val="22"/>
          <w:szCs w:val="22"/>
        </w:rPr>
        <w:t xml:space="preserve">, birds </w:t>
      </w:r>
      <w:r w:rsidR="00FD4E55"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{"citationID":"U6lKtHc1","properties":{"formattedCitation":"(Cely, 1991; Chevalier et al., 2019; Seki, 2005)","plainCitation":"(Cely, 1991; Chevalier et al., 2019; Seki, 2005)","noteIndex":0},"citationItems":[{"id":2819,"uris":["http://zotero.org/users/8880878/items/UC8ENWNY"],"itemData":{"id":2819,"type":"article-journal","abstract":"Hurricane Hugo, a Category 4 hurricane, struck the South Carolina coast on 21 September, 1989, and caused extensive damage to wildlife habitats. Heavy wildlife mortality however, was not reported or went undetected except in the vicinity of the Cape Romain National Wildlife Refuge, which experienced the highest storm surge (6.5 m). Hugo downed about 70% of all the sawtimber on the 100,000 ha Francis Marion National Forest and, statewide, damaged over 6 billion board feet of pine and hardwood sawtimber. The storm eroded coastal islands, beaches, and tidal impoundments that were important wildlife sanctuaries for Loggerhead Turtles (Caretta caretta), Brown Pelicans (Pelecanus occidentalis) other shorebirds and waterfowl. Forest wildlife was affected by large-scale alterations: 44% of the 54 Bald Eagle (Haliaeetus leucocephalus) nests in South Carolina were destroyed, and about 63% of the endangered Red-cockaded Woodpecker (Picoides borealis) population (c. 1500) on the Francis Marion National Forest was killed or missing; squirrels suffered from loss of fall litters and damage to large mast and den trees; some songbird species and turkey will be affected by elimination of food and cover trees. Some early-successional wildlife, however, will benefit from the openings and thickets created by the removal of forest canopy. Hurricanes have likely influenced wildlife populations, but the effects were probably localized prior to extensive human settlement. The modern southern landscape now consists of isolated and fragmented pockets of habitat that often support unique, rare, and endangered wildlife. Threats to these wildlife refugia have usually been considered anthropogenic, but it is apparent that these areas are also at increasing risk to natural disasters such as hurricanes and wildfire.","container-title":"Journal of Coastal Research","ISSN":"0749-0208","note":"publisher: Coastal Education &amp; Research Foundation, Inc.","page":"319-326","source":"JSTOR","title":"Wildlife Effects of Hurricane Hugo","author":[{"family":"Cely","given":"John Emmett"}],"issued":{"date-parts":[["1991"]]}}},{"id":611,"uris":["http://zotero.org/users/8880878/items/XXD7Y7KS"],"itemData":{"id":611,"type":"article-journal","abstract":"The effect that extreme natural events have on biological diversity is relatively poorly known. We used a before–after control-impact (BACI) design to analyze changes in bird abundances and communities following Hurricane Gudrun, which struck southern Sweden in January 2005, felling 75 million m3 of forest and causing damage to 5% of forested areas (half a million hectares) in a few hours. We used recent measures of impact in combination with classical BACI contrasts to analyze bird count data from a monitoring program in Sweden. We investigated changes in the abundance of 17 species commonly found in forests, along with changes in species composition and functional structure of the bird community. In total, we considered 34 response variables and examined whether responses were immediate or long-term. There was no evidence of a strong effect of the hurricane on the abundances of six species. Estimates of the effects on five species were too uncertain to draw inferences. We detected positive and negative effects of the hurricane on the abundances of the remaining six species, but the magnitude of effects often was small. Generally, the effects were in the expected direction: negative on birds associated with mature forest and positive on birds associated with open land or young forest. We found evidence of an increase in the proportion of species that nest on the ground and a decrease in the proportion of species that nest in cavities and trees. In contrast, the hurricane had no discernible effect on functional measures of diversity (richness, evenness or divergence), or on communities’ reproductive or morphological characteristics. Our results suggest that the hurricane affected bird populations and communities, but the magnitude of effects was generally small.","container-title":"Ecography","DOI":"10.1111/ecog.04578","issue":"11","page":"1862-1873","title":"Changes in forest bird abundance, community structure and composition following a hurricane in Sweden","volume":"42","author":[{"family":"Chevalier","given":"Mathieu"},{"family":"Lindström","given":"Åke"},{"family":"Pärt","given":"Tomas"},{"family":"Knape","given":"Jonas"}],"issued":{"date-parts":[["2019"]]}}},{"id":2823,"uris":["http://zotero.org/users/8880878/items/QZH65NSB"],"itemData":{"id":2823,"type":"article-journal","abstract":"The effects of a severe typhoon (9918 Bart) on a bird community in a warm temperate forest, southern Japan, in 1999, were investigated. The total abundance and number of species showed clear seasonality in normal years, and were higher during winter mostly due to the influx of winter visitor species. The composition of dietary and foraging guilds also changed among seasons. Among the dietary guilds, frugivores/granivores and omnivores increased in winter, whereas insectivores decreased in winter. As for the foraging guilds, forest interior- or edge-dependent species increased in winter, whereas generalists remained constant. Therefore, I examined the effects of typhoon 9918 Bart in winter and in summer, comparing the data sets from three years before and two years after its passage. In the first winter after the typhoon, the abundance of birds was significantly lower than in all three control years, however it recovered to the same level as the control years in the second winter. In contrast, in both the first and second summer after the typhoon, bird abundance was significantly higher than in the control years. The effects of the typhoon also differed among the dietary and foraging guilds. The winter dominant frugivores/granivores were fewer in the first winter leading to a decrease in total bird abundance in that season, whereas the increase in omnivores and insectivores resulted in the increased total bird abundance in summer. The reduction in forest interior-dependent species led to the lower total abundance in winter, and the increase in forest edge-dependent species may have led to the increase in total bird abundance both in winter and in summer. These different responses among different foraging and dietary guilds affected total bird abundance in concert. The disturbance event (typhoon) appeared to cause opposing effects on total bird abundance in winter and in summer.","container-title":"Ornithological Science","DOI":"10.2326/osj.4.117","issue":"2","page":"117-128","source":"J-Stage","title":"The effects of a typhoon (9918 Bart, 1999) on the bird community in a warm temperate forest, Southern Japan","volume":"4","author":[{"family":"Seki","given":"Shin-Ichi"}],"issued":{"date-parts":[["2005"]]}}}],"schema":"https://github.com/citation-style-language/schema/raw/master/csl-citation.json"} </w:instrText>
      </w:r>
      <w:r w:rsidR="00FD4E5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(Cely, 1991; Chevalier et al., 2019; Seki, 2005)</w:t>
      </w:r>
      <w:r w:rsidR="00FD4E55" w:rsidRPr="00842289">
        <w:rPr>
          <w:rFonts w:asciiTheme="majorHAnsi" w:hAnsiTheme="majorHAnsi" w:cstheme="majorHAnsi"/>
          <w:sz w:val="22"/>
          <w:szCs w:val="22"/>
        </w:rPr>
        <w:fldChar w:fldCharType="end"/>
      </w:r>
      <w:r w:rsidR="00FD4E55" w:rsidRPr="00842289">
        <w:rPr>
          <w:rFonts w:asciiTheme="majorHAnsi" w:hAnsiTheme="majorHAnsi" w:cstheme="majorHAnsi"/>
          <w:sz w:val="22"/>
          <w:szCs w:val="22"/>
        </w:rPr>
        <w:t xml:space="preserve">, invertebrates </w:t>
      </w:r>
      <w:r w:rsidR="00FD4E55"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{"citationID":"PUE1RKQZ","properties":{"formattedCitation":"(Azuma et al., 1997; Willig &amp; Camilo, 1991)","plainCitation":"(Azuma et al., 1997; Willig &amp; Camilo, 1991)","noteIndex":0},"citationItems":[{"id":121,"uris":["http://zotero.org/users/8880878/items/TA6GYQFP"],"itemData":{"id":121,"type":"article-journal","container-title":"Pacific Conservation Biology","DOI":"10.1071/pc970156","issue":"2","note":"publisher: Surrey Beatty and Sons","page":"156-160","title":"Effects of undergrowth removal on the species diversity of insects in natural forests of Okinawa Hontô","volume":"3","author":[{"family":"Azuma","given":"S."},{"family":"Sasaki","given":"K."},{"family":"ltô","given":"Y."}],"issued":{"date-parts":[["1997"]]}}},{"id":2821,"uris":["http://zotero.org/users/8880878/items/3QH5AMTB"],"itemData":{"id":2821,"type":"article-journal","abstract":"Although the importance of disturbance regimes in affecting ecosystem structure and function is becoming an accepted paradigm in ecology, the consequences of catastrophic events are poorly understood. On 18 September 1989 Hurricane Hugo struck Puerto Rico, with the center of the hurricane passing within ten kilometers of the Luquillo Experimental Forest. This provided a rare opportunity to document direct and indirect effects of a natural disturbance of high intensity, large scale, but low frequency on selected aspects of animal ecology The densities and spatial distributions of six species of common invertebrates (four snails, Caracolus caracolla, Polydontes acutangula, Nenia tridens, and Gaeotis nigrolineata, and two walking sticks, Lamponius portoricensis and Agamemnon iphimedeia) in the tabonuco rain forest were estimated before and after the hurricane. Circular quadrats (radius = 5 m; area = 78.54 m$^2$) were established at each of 40 points in the Bisley watersheds. Numbers of individuals of each species were counted during nighttime surveys and densities were compared before and after the hurricane via paired t-tests. Both species of walking stick and three of the four species of snail exhibited statistically significant reductions in density after the hurricane. Densities of N. tridens, G. nigrolineata, and A. iphimedeia were reduced to the point that no specimens were detected in posthurricane surveys. In fact, all species of invertebrates were so rare after the hurricane that comparisons of spatial distribution were only possible for C. caracolla, and its distribution was significantly less clumped after Hurricane Hugo (G-test). At the Bisley watersheds, all size categories of C. caracolla suffered similar reductions in density; no significant alteration in size distribution was detected after the hurricane (G-test).","container-title":"Biotropica","DOI":"10.2307/2388266","ISSN":"0006-3606","issue":"4","note":"publisher: [Association for Tropical Biology and Conservation, Wiley]","page":"455-461","source":"JSTOR","title":"The Effect of Hurricane Hugo on Six Invertebrate Species in the Luquillo Experimental Forest of Puerto Rico","volume":"23","author":[{"family":"Willig","given":"Michael R."},{"family":"Camilo","given":"Gerardo R."}],"issued":{"date-parts":[["1991"]]}}}],"schema":"https://github.com/citation-style-language/schema/raw/master/csl-citation.json"} </w:instrText>
      </w:r>
      <w:r w:rsidR="00FD4E5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(Azuma et al., 1997; Willig &amp; Camilo, 1991)</w:t>
      </w:r>
      <w:r w:rsidR="00FD4E55" w:rsidRPr="00842289">
        <w:rPr>
          <w:rFonts w:asciiTheme="majorHAnsi" w:hAnsiTheme="majorHAnsi" w:cstheme="majorHAnsi"/>
          <w:sz w:val="22"/>
          <w:szCs w:val="22"/>
        </w:rPr>
        <w:fldChar w:fldCharType="end"/>
      </w:r>
      <w:r w:rsidR="00D44825" w:rsidRPr="00842289">
        <w:rPr>
          <w:rFonts w:asciiTheme="majorHAnsi" w:hAnsiTheme="majorHAnsi" w:cstheme="majorHAnsi"/>
          <w:sz w:val="22"/>
          <w:szCs w:val="22"/>
        </w:rPr>
        <w:t xml:space="preserve">, and other animals </w:t>
      </w:r>
      <w:r w:rsidR="00D44825"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{"citationID":"KK8MddsW","properties":{"formattedCitation":"(Donihue et al., 2018; Pavelka et al., 2007; Testard et al., 2021)","plainCitation":"(Donihue et al., 2018; Pavelka et al., 2007; Testard et al., 2021)","noteIndex":0},"citationItems":[{"id":599,"uris":["http://zotero.org/users/8880878/items/G4AKN4G5"],"itemData":{"id":599,"type":"article-journal","abstract":"Hurricanes are catastrophically destructive. Beyond their toll on human life and livelihoods, hurricanes have tremendous and often long-lasting effects on ecological systems1,2. Despite many examples of mass mortality events following hurricanes3–5, hurricane-induced natural selection has not previously been demonstrated. Immediately after we finished a survey of Anolis scriptus—a common, small-bodied lizard found throughout the Turks and Caicos archipelago—our study populations were battered by Hurricanes Irma and Maria. Shortly thereafter, we revisited the populations to determine whether morphological traits related to clinging capacity had shifted in the intervening six weeks and found that populations of surviving lizards differed in body size, relative limb length and toepad size from those present before the storm. Our serendipitous study, which to our knowledge is the first to use an immediately before and after comparison6 to investigate selection caused by hurricanes, demonstrates that hurricanes can induce phenotypic change in a population and strongly implicates natural selection as the cause. In the decades ahead, as extreme climate events are predicted to become more intense and prevalent7,8, our understanding of evolutionary dynamics needs to incorporate the effects of these potentially severe selective episodes9–11.","container-title":"Nature","DOI":"10.1038/s41586-018-0352-3","ISSN":"4158601803523","issue":"7716","note":"publisher: Springer US","page":"88-91","title":"Hurricane-induced selection on the morphology of an island lizard","volume":"560","author":[{"family":"Donihue","given":"Colin M."},{"family":"Herrel","given":"Anthony"},{"family":"Fabre","given":"Anne Claire"},{"family":"Kamath","given":"Ambika"},{"family":"Geneva","given":"Anthony J."},{"family":"Schoener","given":"Thomas W."},{"family":"Kolbe","given":"Jason J."},{"family":"Losos","given":"Jonathan B."}],"issued":{"date-parts":[["2018"]]}}},{"id":2820,"uris":["http://zotero.org/users/8880878/items/UUMTL73U"],"itemData":{"id":2820,"type":"article-journal","abstract":"Although some environmental risks and resources are known to affect the evolution of primate social groups, we know little about the effect of major natural disturbances on primate populations. Hurricane Iris hit the Monkey River watershed in southern Belize in October 2001, presenting a unique opportunity to document the effects of a natural disaster under circumstances wherein some pre-hurricane data were available. We measured the characteristics of the population of black howlers in the affected forest 3.5 years after the storm and compared the population data with pre-hurricane data from a 52-ha study area, that may represent the larger continuous riverine forest and from which all monkeys were known. From February to May 2004, we sampled 28.77 km2 of the 96-km2 forest fragment via five transects walked 12 times each. From these data we estimate that the population in the watershed has dropped from 9784 to 1181 monkeys, a reduction of 88%, reflected by both a 79% drop in the number of social groups and a 38% reduction in group size. Before the storm, 75% of the social groups were multimale; after the storm, 74% of the groups were unimale. While the ratio of adult females to males improved slightly, the ratio of adults to immatures, and adult females to immatures more than doubled, indicating a much lower potential for growth. These data provide a quantitative assessment of how a major natural disturbance can affect a primate population.","container-title":"International Journal of Primatology","DOI":"10.1007/s10764-007-9136-6","ISSN":"1573-8604","issue":"4","journalAbbreviation":"Int J Primatol","language":"en","page":"919-929","source":"Springer Link","title":"Population Size and Characteristics of Alouatta pigra Before and After a Major Hurricane","volume":"28","author":[{"family":"Pavelka","given":"Mary S. M."},{"family":"McGoogan","given":"Keriann C."},{"family":"Steffens","given":"Travis S."}],"issued":{"date-parts":[["2007",8,1]]}}},{"id":102,"uris":["http://zotero.org/users/8880878/items/7FAIWA8D"],"itemData":{"id":102,"type":"article-journal","abstract":"Climate change is increasing the frequency and intensity of weather-related disasters such as hurricanes, wildfires, floods, and droughts. Understanding resilience and vulnerability to these intense stressors and their aftermath could reveal adaptations to extreme environmental change. In 2017, Puerto Rico suffered its worst natural disaster, Hurricane Maria, which left 3,000 dead and provoked a mental health crisis. Cayo Santiago island, home to a population of rhesus macaques (Macaca mulatta), was devastated by the same storm. We compared social networks of two groups of macaques before and after the hurricane and found an increase in affiliative social connections, driven largely by monkeys most socially isolated before Hurricane Maria. Further analysis revealed monkeys invested in building new relationships rather than strengthening existing ones. Social adaptations to environmental instability might predispose rhesus macaques to success in rapidly changing anthropogenic environments.","container-title":"Current Biology","DOI":"10.1016/j.cub.2021.03.029","issue":"11","note":"publisher: Elsevier Ltd.","page":"2299-2309.e7","title":"Rhesus macaques build new social connections after a natural disaster","volume":"31","author":[{"family":"Testard","given":"Camille"},{"family":"Larson","given":"Sam M."},{"family":"Watowich","given":"Marina M."},{"family":"Kaplinsky","given":"Cassandre H."},{"family":"Bernau","given":"Antonia"},{"family":"Faulder","given":"Matthew"},{"family":"Marshall","given":"Harry H."},{"family":"Lehmann","given":"Julia"},{"family":"Ruiz-Lambides","given":"Angelina"},{"family":"Higham","given":"James P."},{"family":"Montague","given":"Michael J."},{"family":"Snyder-Mackler","given":"Noah"},{"family":"Platt","given":"Michael L."},{"family":"Brent","given":"Lauren J.N."}],"issued":{"date-parts":[["2021"]]}}}],"schema":"https://github.com/citation-style-language/schema/raw/master/csl-citation.json"} </w:instrText>
      </w:r>
      <w:r w:rsidR="00D4482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(Donihue et al., 2018; Pavelka et al., 2007; Testard et al., 2021)</w:t>
      </w:r>
      <w:r w:rsidR="00D44825" w:rsidRPr="00842289">
        <w:rPr>
          <w:rFonts w:asciiTheme="majorHAnsi" w:hAnsiTheme="majorHAnsi" w:cstheme="majorHAnsi"/>
          <w:sz w:val="22"/>
          <w:szCs w:val="22"/>
        </w:rPr>
        <w:fldChar w:fldCharType="end"/>
      </w:r>
      <w:r w:rsidR="00D44825" w:rsidRPr="00842289">
        <w:rPr>
          <w:rFonts w:asciiTheme="majorHAnsi" w:hAnsiTheme="majorHAnsi" w:cstheme="majorHAnsi"/>
          <w:sz w:val="22"/>
          <w:szCs w:val="22"/>
        </w:rPr>
        <w:t>.</w:t>
      </w:r>
    </w:p>
    <w:p w14:paraId="1998BE65" w14:textId="6CC49BCE" w:rsidR="0060735C" w:rsidRPr="00842289" w:rsidRDefault="00CD70A7" w:rsidP="00840211">
      <w:pPr>
        <w:spacing w:line="360" w:lineRule="auto"/>
        <w:ind w:firstLine="720"/>
        <w:rPr>
          <w:rFonts w:asciiTheme="majorHAnsi" w:hAnsiTheme="majorHAnsi" w:cstheme="majorHAnsi"/>
          <w:sz w:val="22"/>
          <w:szCs w:val="22"/>
        </w:rPr>
      </w:pPr>
      <w:r>
        <w:rPr>
          <w:rFonts w:asciiTheme="majorHAnsi" w:hAnsiTheme="majorHAnsi" w:cstheme="majorHAnsi"/>
          <w:sz w:val="22"/>
          <w:szCs w:val="22"/>
        </w:rPr>
        <w:t>L</w:t>
      </w:r>
      <w:r w:rsidR="009D51F7" w:rsidRPr="00842289">
        <w:rPr>
          <w:rFonts w:asciiTheme="majorHAnsi" w:hAnsiTheme="majorHAnsi" w:cstheme="majorHAnsi"/>
          <w:sz w:val="22"/>
          <w:szCs w:val="22"/>
        </w:rPr>
        <w:t>and cover may affect exposure to</w:t>
      </w:r>
      <w:r w:rsidR="007174EC">
        <w:rPr>
          <w:rFonts w:ascii="Calibri Light" w:hAnsi="Calibri Light" w:cs="Calibri Light"/>
          <w:sz w:val="22"/>
          <w:szCs w:val="22"/>
        </w:rPr>
        <w:t>—</w:t>
      </w:r>
      <w:r w:rsidR="009D51F7" w:rsidRPr="00842289">
        <w:rPr>
          <w:rFonts w:asciiTheme="majorHAnsi" w:hAnsiTheme="majorHAnsi" w:cstheme="majorHAnsi"/>
          <w:sz w:val="22"/>
          <w:szCs w:val="22"/>
        </w:rPr>
        <w:t>and th</w:t>
      </w:r>
      <w:r w:rsidR="00663647" w:rsidRPr="00842289">
        <w:rPr>
          <w:rFonts w:asciiTheme="majorHAnsi" w:hAnsiTheme="majorHAnsi" w:cstheme="majorHAnsi"/>
          <w:sz w:val="22"/>
          <w:szCs w:val="22"/>
        </w:rPr>
        <w:t>us the</w:t>
      </w:r>
      <w:r w:rsidR="009D51F7" w:rsidRPr="00842289">
        <w:rPr>
          <w:rFonts w:asciiTheme="majorHAnsi" w:hAnsiTheme="majorHAnsi" w:cstheme="majorHAnsi"/>
          <w:sz w:val="22"/>
          <w:szCs w:val="22"/>
        </w:rPr>
        <w:t xml:space="preserve"> ecological consequences of</w:t>
      </w:r>
      <w:r w:rsidR="007174EC">
        <w:rPr>
          <w:rFonts w:ascii="Calibri Light" w:hAnsi="Calibri Light" w:cs="Calibri Light"/>
          <w:sz w:val="22"/>
          <w:szCs w:val="22"/>
        </w:rPr>
        <w:t>—</w:t>
      </w:r>
      <w:r w:rsidR="009D51F7" w:rsidRPr="00842289">
        <w:rPr>
          <w:rFonts w:asciiTheme="majorHAnsi" w:hAnsiTheme="majorHAnsi" w:cstheme="majorHAnsi"/>
          <w:sz w:val="22"/>
          <w:szCs w:val="22"/>
        </w:rPr>
        <w:t xml:space="preserve">extreme weather events </w:t>
      </w:r>
      <w:r w:rsidR="002F5000"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{"citationID":"qgiKF8Op","properties":{"formattedCitation":"(Laurance, 1998)","plainCitation":"(Laurance, 1998)","noteIndex":0},"citationItems":[{"id":2813,"uris":["http://zotero.org/users/8880878/items/AU5FNENY"],"itemData":{"id":2813,"type":"article-journal","abstract":"At least three global-change phenomena are having major impacts on Amazonian forests: (1) accelerating deforestation and logging; (2) rapidly changing patterns of forest loss; and (3) interactions between human land-use and climatic variability. Additional alterations caused by climatic change, rising concentrations of atmospheric carbon dioxide, mining, overhunting and other large-scale phenomena could also have important effects on the Amazon ecosystem. Consequently, decisions regarding Amazon forest use in the next decade are crucial to its future existence.","container-title":"Trends in Ecology &amp; Evolution","DOI":"10.1016/S0169-5347(98)01433-5","ISSN":"0169-5347","issue":"10","journalAbbreviation":"Trends in Ecology &amp; Evolution","language":"en","page":"411-415","source":"ScienceDirect","title":"A crisis in the making: responses of Amazonian forests to land use and climate change","title-short":"A crisis in the making","volume":"13","author":[{"family":"Laurance","given":"William F"}],"issued":{"date-parts":[["1998",10,1]]}}}],"schema":"https://github.com/citation-style-language/schema/raw/master/csl-citation.json"} </w:instrText>
      </w:r>
      <w:r w:rsidR="002F5000"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(Laurance, 1998)</w:t>
      </w:r>
      <w:r w:rsidR="002F5000" w:rsidRPr="00842289">
        <w:rPr>
          <w:rFonts w:asciiTheme="majorHAnsi" w:hAnsiTheme="majorHAnsi" w:cstheme="majorHAnsi"/>
          <w:sz w:val="22"/>
          <w:szCs w:val="22"/>
        </w:rPr>
        <w:fldChar w:fldCharType="end"/>
      </w:r>
      <w:r w:rsidR="00DD5D8F" w:rsidRPr="00842289">
        <w:rPr>
          <w:rFonts w:asciiTheme="majorHAnsi" w:hAnsiTheme="majorHAnsi" w:cstheme="majorHAnsi"/>
          <w:sz w:val="22"/>
          <w:szCs w:val="22"/>
        </w:rPr>
        <w:t xml:space="preserve">. </w:t>
      </w:r>
      <w:r w:rsidR="00634671" w:rsidRPr="00842289">
        <w:rPr>
          <w:rFonts w:asciiTheme="majorHAnsi" w:hAnsiTheme="majorHAnsi" w:cstheme="majorHAnsi"/>
          <w:sz w:val="22"/>
          <w:szCs w:val="22"/>
        </w:rPr>
        <w:t xml:space="preserve">Several studies suggest that primary forest with a mix of vegetation types and life forms should best resist and recover from typhoon disturbance </w:t>
      </w:r>
      <w:r w:rsidR="00634671"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{"citationID":"jab8nH8O","properties":{"formattedCitation":"(Abbas et al., 2020; Zampieri et al., 2020)","plainCitation":"(Abbas et al., 2020; Zampieri et al., 2020)","noteIndex":0},"citationItems":[{"id":2830,"uris":["http://zotero.org/users/8880878/items/YPRI3R7V"],"itemData":{"id":2830,"type":"article-journal","abstract":"Typhoons of varying intensities severely impact ecosystem functioning in tropical regions and their increasing frequencies and intensities due to global warming pose new challenges for effective forest restoration. This study examines the impact of a super-typhoon (Mangkhut) on the regenerating native secondary forest and exotic monocultural plantations in the degraded tropical landscape of Hong Kong. The super typhoon, which hit Hong Kong on 16 September 2018 lasted for 10 h (09:40–19:40) and was the most severe storm affecting Hong Kong over the past 100 years. Hong Kong's secondary forest is a mosaic of forest patches recovering through natural succession since 1945, and plantation stands of exotic monocultural species. We determine the loss in biomass by performing NDVI (Normalized Difference Vegetation Index) difference analysis using two Landsat-8 multispectral images acquired before and after the typhoon. This the assessment of typhoon impacts according to successional age group, structural stages of vegetation, landscape topography, and on stands of exotic plantations. Results indicate that hilltops, open shrubland and grassland were hard hit, especially on southwest and southeast facing slopes, and almost 90% of the landscape showed abnormal change. Patches of exotic monoculture plantation (Lophostemon confertus, Melaleuca quinquenervia, and Acacia confusa) were the most severely damaged by the typhoon, showing more than 25% decrease in NDVI, followed by young secondary forest. Field observations confirmed that in exotic plantations, almost the entire canopy was destroyed and there is no generation of young under story trees to replace those lost. The affected young forests and shrublands are mainly dominated by fast growing, soft wooded early successional species such as Mallotus paniculatus or Machilus chekiangensis as well as weak, multi-trunked, fungus infected, or other structurally deficient trees, which were uprooted or seriously damaged by typhoon gusts. The net effect of typhoons in Hong Kong's degraded landscape, appears to reinforce the arrested succession of dense, less diverse stands of weaker early successional species due to the absence of late and middle successional species and native dispersal agents. In order to obtain a stronger, more resilient forest, it would be necessary to enhance biodiversity by artificially planting a species mix, which resembles primary forests in the region. This could be achieved by thinning of young secondary forest followed by enhancement planting of pockets of high diversity forest.","container-title":"Agricultural and Forest Meteorology","DOI":"10.1016/j.agrformet.2019.107784","ISSN":"0168-1923","journalAbbreviation":"Agricultural and Forest Meteorology","language":"en","page":"107784","source":"ScienceDirect","title":"Impact assessment of a super-typhoon on Hong Kong's secondary vegetation and recommendations for restoration of resilience in the forest succession","volume":"280","author":[{"family":"Abbas","given":"Sawaid"},{"family":"Nichol","given":"Janet E."},{"family":"Fischer","given":"Gunter A."},{"family":"Wong","given":"Man Sing"},{"family":"Irteza","given":"Syed M."}],"issued":{"date-parts":[["2020",1,15]]}}},{"id":40,"uris":["http://zotero.org/users/8880878/items/E2AYDCCU"],"itemData":{"id":40,"type":"article-journal","abstract":"Global biodiversity hotspots (GBHs) are increasingly vulnerable to human stressors such as anthropogenic climate change, which will alter the ecology of these habitats, even where protected. The longleaf pine (Pinus palustris) ecosystem (LPE) of the North American Coastal Plain is a GBH where disturbances are integral for ecosystem maintenance. However, stronger storms due to climate change may be outside their historical norm. In this study, we estimate the extent of Florida LPE that was directly affected by Hurricane Michael in 2018, an unprecedented Category 5 storm. We then leveraged a unique data set in a Before-After study of four sites within this region. We used variable-area transects and generalized linear mixed-effects models to estimate tree densities and logistic regression to estimate mortality by size class. We found at least 28% of the global total remaining extent of LPE was affected in Florida alone. Mortality was highest in medium sized trees (30–45 cm dbh) and ranged from 4.6–15.4% at sites further from the storm center, but increased to 87.8% near the storm center. As the frequency and intensity of extreme events increases, management plans to mitigate climate change need to account for large-scale stochastic mortality events to preserve critical habitats.","container-title":"Scientific Reports","DOI":"10.1038/s41598-020-65436-9","issue":"1","note":"publisher: Springer US","page":"1-11","title":"The impact of Hurricane Michael on longleaf pine habitats in Florida","volume":"10","author":[{"family":"Zampieri","given":"Nicole E."},{"family":"Pau","given":"Stephanie"},{"family":"Okamoto","given":"Daniel K."}],"issued":{"date-parts":[["2020"]]}}}],"schema":"https://github.com/citation-style-language/schema/raw/master/csl-citation.json"} </w:instrText>
      </w:r>
      <w:r w:rsidR="00634671"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(Abbas et al., 2020; Zampieri et al., 2020)</w:t>
      </w:r>
      <w:r w:rsidR="00634671" w:rsidRPr="00842289">
        <w:rPr>
          <w:rFonts w:asciiTheme="majorHAnsi" w:hAnsiTheme="majorHAnsi" w:cstheme="majorHAnsi"/>
          <w:sz w:val="22"/>
          <w:szCs w:val="22"/>
        </w:rPr>
        <w:fldChar w:fldCharType="end"/>
      </w:r>
      <w:r w:rsidR="00A15D93" w:rsidRPr="00842289">
        <w:rPr>
          <w:rFonts w:asciiTheme="majorHAnsi" w:hAnsiTheme="majorHAnsi" w:cstheme="majorHAnsi"/>
          <w:sz w:val="22"/>
          <w:szCs w:val="22"/>
        </w:rPr>
        <w:t xml:space="preserve">. </w:t>
      </w:r>
      <w:r w:rsidR="00BC6AB8" w:rsidRPr="00842289">
        <w:rPr>
          <w:rFonts w:asciiTheme="majorHAnsi" w:hAnsiTheme="majorHAnsi" w:cstheme="majorHAnsi"/>
          <w:sz w:val="22"/>
          <w:szCs w:val="22"/>
        </w:rPr>
        <w:t xml:space="preserve">Human activity, including land use change, </w:t>
      </w:r>
      <w:r w:rsidR="00A15D93" w:rsidRPr="00842289">
        <w:rPr>
          <w:rFonts w:asciiTheme="majorHAnsi" w:hAnsiTheme="majorHAnsi" w:cstheme="majorHAnsi"/>
          <w:sz w:val="22"/>
          <w:szCs w:val="22"/>
        </w:rPr>
        <w:t xml:space="preserve">therefore </w:t>
      </w:r>
      <w:r w:rsidR="00A85EB7" w:rsidRPr="00842289">
        <w:rPr>
          <w:rFonts w:asciiTheme="majorHAnsi" w:hAnsiTheme="majorHAnsi" w:cstheme="majorHAnsi"/>
          <w:sz w:val="22"/>
          <w:szCs w:val="22"/>
        </w:rPr>
        <w:t xml:space="preserve">also </w:t>
      </w:r>
      <w:r w:rsidR="00A15D93" w:rsidRPr="00842289">
        <w:rPr>
          <w:rFonts w:asciiTheme="majorHAnsi" w:hAnsiTheme="majorHAnsi" w:cstheme="majorHAnsi"/>
          <w:sz w:val="22"/>
          <w:szCs w:val="22"/>
        </w:rPr>
        <w:t xml:space="preserve">likely </w:t>
      </w:r>
      <w:r w:rsidR="00BC6AB8" w:rsidRPr="00842289">
        <w:rPr>
          <w:rFonts w:asciiTheme="majorHAnsi" w:hAnsiTheme="majorHAnsi" w:cstheme="majorHAnsi"/>
          <w:sz w:val="22"/>
          <w:szCs w:val="22"/>
        </w:rPr>
        <w:t xml:space="preserve">has </w:t>
      </w:r>
      <w:r w:rsidR="00BC6AB8" w:rsidRPr="00842289">
        <w:rPr>
          <w:rFonts w:asciiTheme="majorHAnsi" w:hAnsiTheme="majorHAnsi" w:cstheme="majorHAnsi"/>
          <w:sz w:val="22"/>
          <w:szCs w:val="22"/>
        </w:rPr>
        <w:lastRenderedPageBreak/>
        <w:t xml:space="preserve">understudied but considerable potential to modify the severity and reach of typhoons </w:t>
      </w:r>
      <w:r w:rsidR="00BC6AB8"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{"citationID":"ZxFCiMDv","properties":{"formattedCitation":"(Raymond et al., 2020)","plainCitation":"(Raymond et al., 2020)","noteIndex":0},"citationItems":[{"id":106,"uris":["http://zotero.org/users/8880878/items/3F2TRXR7"],"itemData":{"id":106,"type":"article-journal","abstract":"Extreme weather and climate events and their impacts can occur in complex combinations, an interaction shaped by physical drivers and societal forces. In these situations, governance, markets and other decision-making structures—together with population exposure and vulnerability—create nonphysical interconnections among events by linking their impacts, to positive or negative effect. Various anthropogenic actions can also directly affect the severity of events, further complicating these feedback loops. Such relationships are rarely characterized or considered in physical-sciences-based research contexts. Here, we present a multidisciplinary argument for the concept of connected extreme events, and we suggest vantage points and approaches for producing climate information useful in guiding decisions about them.","container-title":"Nature Climate Change","DOI":"10.1038/s41558-020-0790-4","ISSN":"4155802007","issue":"7","note":"publisher: Springer US","page":"611-621","title":"Understanding and managing connected extreme events","volume":"10","author":[{"family":"Raymond","given":"Colin"},{"family":"Horton","given":"Radley M."},{"family":"Zscheischler","given":"Jakob"},{"family":"Martius","given":"Olivia"},{"family":"AghaKouchak","given":"Amir"},{"family":"Balch","given":"Jennifer"},{"family":"Bowen","given":"Steven G."},{"family":"Camargo","given":"Suzana J."},{"family":"Hess","given":"Jeremy"},{"family":"Kornhuber","given":"Kai"},{"family":"Oppenheimer","given":"Michael"},{"family":"Ruane","given":"Alex C."},{"family":"Wahl","given":"Thomas"},{"family":"White","given":"Kathleen"}],"issued":{"date-parts":[["2020"]]}}}],"schema":"https://github.com/citation-style-language/schema/raw/master/csl-citation.json"} </w:instrText>
      </w:r>
      <w:r w:rsidR="00BC6AB8"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(Raymond et al., 2020)</w:t>
      </w:r>
      <w:r w:rsidR="00BC6AB8" w:rsidRPr="00842289">
        <w:rPr>
          <w:rFonts w:asciiTheme="majorHAnsi" w:hAnsiTheme="majorHAnsi" w:cstheme="majorHAnsi"/>
          <w:sz w:val="22"/>
          <w:szCs w:val="22"/>
        </w:rPr>
        <w:fldChar w:fldCharType="end"/>
      </w:r>
      <w:r w:rsidR="00634671" w:rsidRPr="00842289">
        <w:rPr>
          <w:rFonts w:asciiTheme="majorHAnsi" w:hAnsiTheme="majorHAnsi" w:cstheme="majorHAnsi"/>
          <w:sz w:val="22"/>
          <w:szCs w:val="22"/>
        </w:rPr>
        <w:t>.</w:t>
      </w:r>
      <w:r w:rsidR="00DD5D8F" w:rsidRPr="00842289">
        <w:rPr>
          <w:rFonts w:asciiTheme="majorHAnsi" w:hAnsiTheme="majorHAnsi" w:cstheme="majorHAnsi"/>
          <w:sz w:val="22"/>
          <w:szCs w:val="22"/>
        </w:rPr>
        <w:t xml:space="preserve"> </w:t>
      </w:r>
      <w:r w:rsidR="00DB31D9">
        <w:rPr>
          <w:rFonts w:asciiTheme="majorHAnsi" w:hAnsiTheme="majorHAnsi" w:cstheme="majorHAnsi"/>
          <w:sz w:val="22"/>
          <w:szCs w:val="22"/>
        </w:rPr>
        <w:t>For example, land abandonment may dampen the effects of typhoons over time as intensively managed agricultural areas undergo natural succession, while deforestation</w:t>
      </w:r>
      <w:r w:rsidR="00152780">
        <w:rPr>
          <w:rFonts w:asciiTheme="majorHAnsi" w:hAnsiTheme="majorHAnsi" w:cstheme="majorHAnsi"/>
          <w:sz w:val="22"/>
          <w:szCs w:val="22"/>
        </w:rPr>
        <w:t xml:space="preserve"> </w:t>
      </w:r>
      <w:r w:rsidR="006374B1">
        <w:rPr>
          <w:rFonts w:asciiTheme="majorHAnsi" w:hAnsiTheme="majorHAnsi" w:cstheme="majorHAnsi"/>
          <w:sz w:val="22"/>
          <w:szCs w:val="22"/>
        </w:rPr>
        <w:t>through</w:t>
      </w:r>
      <w:r w:rsidR="00152780">
        <w:rPr>
          <w:rFonts w:asciiTheme="majorHAnsi" w:hAnsiTheme="majorHAnsi" w:cstheme="majorHAnsi"/>
          <w:sz w:val="22"/>
          <w:szCs w:val="22"/>
        </w:rPr>
        <w:t xml:space="preserve"> urbanisation or agricultural intensification </w:t>
      </w:r>
      <w:r w:rsidR="00DB31D9">
        <w:rPr>
          <w:rFonts w:asciiTheme="majorHAnsi" w:hAnsiTheme="majorHAnsi" w:cstheme="majorHAnsi"/>
          <w:sz w:val="22"/>
          <w:szCs w:val="22"/>
        </w:rPr>
        <w:t>should increase typhoon exposure (</w:t>
      </w:r>
      <w:r w:rsidR="006374B1">
        <w:rPr>
          <w:rFonts w:asciiTheme="majorHAnsi" w:hAnsiTheme="majorHAnsi" w:cstheme="majorHAnsi"/>
          <w:sz w:val="22"/>
          <w:szCs w:val="22"/>
        </w:rPr>
        <w:t>via</w:t>
      </w:r>
      <w:r w:rsidR="00DB31D9">
        <w:rPr>
          <w:rFonts w:asciiTheme="majorHAnsi" w:hAnsiTheme="majorHAnsi" w:cstheme="majorHAnsi"/>
          <w:sz w:val="22"/>
          <w:szCs w:val="22"/>
        </w:rPr>
        <w:t xml:space="preserve"> loss of canopy structure) as well as</w:t>
      </w:r>
      <w:r w:rsidR="00152780">
        <w:rPr>
          <w:rFonts w:asciiTheme="majorHAnsi" w:hAnsiTheme="majorHAnsi" w:cstheme="majorHAnsi"/>
          <w:sz w:val="22"/>
          <w:szCs w:val="22"/>
        </w:rPr>
        <w:t xml:space="preserve"> </w:t>
      </w:r>
      <w:r w:rsidR="00DB31D9">
        <w:rPr>
          <w:rFonts w:asciiTheme="majorHAnsi" w:hAnsiTheme="majorHAnsi" w:cstheme="majorHAnsi"/>
          <w:sz w:val="22"/>
          <w:szCs w:val="22"/>
        </w:rPr>
        <w:t xml:space="preserve">subjecting ecological communities to the stressors and pollutants associated with these anthropogenic land uses </w:t>
      </w:r>
      <w:r w:rsidR="00840211">
        <w:rPr>
          <w:rFonts w:asciiTheme="majorHAnsi" w:hAnsiTheme="majorHAnsi" w:cstheme="majorHAnsi"/>
          <w:sz w:val="22"/>
          <w:szCs w:val="22"/>
        </w:rPr>
        <w:fldChar w:fldCharType="begin"/>
      </w:r>
      <w:r w:rsidR="00315175">
        <w:rPr>
          <w:rFonts w:asciiTheme="majorHAnsi" w:hAnsiTheme="majorHAnsi" w:cstheme="majorHAnsi"/>
          <w:sz w:val="22"/>
          <w:szCs w:val="22"/>
        </w:rPr>
        <w:instrText xml:space="preserve"> ADDIN ZOTERO_ITEM CSL_CITATION {"citationID":"Y0sYf6Eg","properties":{"formattedCitation":"(Daskalova et al., 2020; Senzaki et al., 2020; Sirami et al., 2008; Uchida &amp; Ushimaru, 2014)","plainCitation":"(Daskalova et al., 2020; Senzaki et al., 2020; Sirami et al., 2008; Uchida &amp; Ushimaru, 2014)","noteIndex":0},"citationItems":[{"id":571,"uris":["http://zotero.org/users/8880878/items/WBRS39ZP"],"itemData":{"id":571,"type":"article-journal","abstract":"Global biodiversity assessments have highlighted land-use change as a key driver of biodiversity change. However, there is little empirical evidence of how habitat transformations such as forest loss and gain are reshaping biodiversity over time. We quantified how change in forest cover has influenced temporal shifts in populations and ecological assemblages from 6090 globally distributed time series across six taxonomic groups. We found that local-scale increases and decreases in abundance, species richness, and temporal species replacement (turnover) were intensified by as much as 48% after forest loss. Temporal lags in population-and assemblage-level shifts after forest loss extended up to 50 years and increased with species' generation time. Our findings that forest loss catalyzes population and biodiversity change emphasize the complex biotic consequences of land-use change. A ccelerating human impacts are reshaping Earth's ecosystems (1). The abundance of species' populations (2, 3) and the richness (4-6) and composition (6) of ecological assemblages at sites around the world are being altered over time in complex ways (7-9). However, there is currently only a limited quantitative understanding of how global change drivers, such as land-use change, influence the observed heterogeneous local-scale patterns in population abundance and biodiversity (8, 10, 11). In terrestrial ecosystems , much current knowledge stems from space-for-time approaches (12, 13) and model projections (14, 15) that attribute population and richness declines to different types of land-use change, including reductions in forest cover. Yet space-for-time methods may not accurately represent the effects of global change drivers, because they do not account for ecological lags (8, 16, 17) and community self-regulation (18). Furthermore, ongoing controversy about the diverse impacts of habitat fragmentation on biodiversity (19-21) could be in part attributable to a lack of observational data from sites encompassing the full spectrum of forest fragmentation. Recent global-scale datasets of past land cover reconstructions (22) and contemporary high-resolution remote-sensing observations (23, 24) provide an opportunity to quantify landscape-scale decreases and increases in forested areas around the world (hereafter, forest loss and gain). By integrating forest loss estimates with population and biodiversity observations (25, 26) (Figs. 1 and 2A), our analysis provides insight into the influence of land-use change on local-scale population and biodiversity change around the planet. In our study, we set out to conduct a global-extent attribution analysis of the influence of forest cover change on population and biodiversity change (Fig. 1). We quantitatively tested specific predictions of how the timing and magnitude of landscape-scale forest loss influence species' populations and ecological assemblages across terrestrial ecosystems around the planet (Figs. 1 and 2 and table S1) (27). Land-use change, and particularly forest cover loss, alters habitat and resource availability (12, 28, 29) and is a global threat for the persistence of terrestrial species (30) (Fig. 2 and fig. S12). We thus predicted the greatest impacts on populations and biodiversity when time-series monitoring encompassed the 10-year period that included the largest reduction in forested areas at each site (calculated between the years 850 and 2015, hereafter \"all-time peak forest loss\"). We also expected greater population and species richness declines and higher turnover after, relative to before, contemporary peak forest loss (i.e., the year of the largest reduction in forested area within the duration of each time series). Finally, species with longer generation times typically respond more slowly to environmental change (31). We thus predicted that lags in ecological responses to forest loss would increase with longer generation times across taxa. We measured landscape-scale historic and contemporary forest loss by integrating information from the Land Use Harmonization (22) and Global Forest Change (23) databases. We also used the ESA Landcover (32) and KK09 (33) databases to examine whether our results were consistent across land-use change data sources. We compared historic and contemporary forest loss with temporal population change (trends in the numerical abundance of species) and biodiversity change (trends in species richness and turnover in assemblage composition) (Figs. 1 and 2). We analyzed 2729 populations of 730 species and biodiversity change in 3361 ecological assemblages (Figs. 2A and 3). We measured population change using the Living Planet Database, which includes 133,092 records of the number of individuals of a species in a given area over time (25). We measured biodiversity change using the BioTIME database, which comprises 4,970,128 records of the number and abundance of species in ecological assemblages over time (26). Together, these time series represent a range of taxa including amphibians (388), birds (5090), mammals (266), reptiles (76), invertebrates (80), and plants (187) and 2157 sites that cover almost the entire spectrum of forest loss and gain around the world (Fig. 2B). We used a standardized cell size of approximately 96 km 2 to match response variables (population change, richness change, and turnover) to landscape-scale forest change. Our analyses were robust to the spatial scale over which we calculated forest change (figs. S13 and S14) (27). We carried out the following workflow for our global assessment of the consequences of forest cover change for population and biodiversity trends over time. To relate population and biodiversity change to historic forest loss, we quantified the baseline all-time peak forest loss at each site. To relate population and biodiversity change to contemporary forest loss, we compared population and biodiversity change before and after contemporary peak forest loss. To investigate temporal lags, we quantified the time period between contemporary peak forest loss and maximum change in populations and assemblages detected after peak forest loss had occurred at each site (Fig. 1B). We calculated population change (m) using state-space models that account for observation error and random fluctuations (34), and calculated richness change (slopes of rate of change over time) using mixed-effects models. We quantified temporal change in species composition as the turnover component of Jaccard's dissimilarity measure (change due to species replacement) (35). Turnover is often independent of changes in species richness (9) and is the dominant component of compositional change across time series of ecological assemblages (36). We used a hierarchical Bayesian modeling framework, with individual time series nested within biomes (37), to account for the spatial structure of the data (27). Historical baselines In line with our first prediction (\"historical baselines\"), we found that local-scale population declines were more pronounced when the monitoring occurred during the period RESEARCH","container-title":"Science","issue":"June","page":"1341-1347","title":"Landscape-scale forest loss as a catalyst of population and biodiversity change Downloaded from","volume":"368","author":[{"family":"Daskalova","given":"Gergana N"},{"family":"Myers-Smith","given":"Isla H"},{"family":"Bjorkman","given":"Anne D"},{"family":"Blowes","given":"Shane A"},{"family":"Supp","given":"Sarah R"},{"family":"Magurran","given":"Anne E"},{"family":"Dornelas","given":"Maria"}],"issued":{"date-parts":[["2020"]]}}},{"id":503,"uris":["http://zotero.org/users/8880878/items/TBL2C6FM"],"itemData":{"id":503,"type":"article-journal","container-title":"Nature","DOI":"10.1038/s41586-020-2903-7","note":"publisher: Springer US","page":"605-609","title":"Sensory pollutants alter bird phenology and fitness across a continent","volume":"587","author":[{"family":"Senzaki","given":"Masayuki"},{"family":"Barber","given":"Jesse R"},{"family":"Phillips","given":"Jennifer N"},{"family":"Carter","given":"Neil H"},{"family":"Cooper","given":"Caren B"},{"family":"Ditmer","given":"Mark A"},{"family":"Fristrup","given":"Kurt M"},{"family":"Mcclure","given":"Christopher J W"},{"family":"Mennitt","given":"Daniel J"}],"issued":{"date-parts":[["2020"]]}}},{"id":3044,"uris":["http://zotero.org/users/8880878/items/G2Z6PYJ8"],"itemData":{"id":3044,"type":"article-journal","abstract":"Teasing out how species respond to human-induced environmental changes has become a priority for addressing the challenges posed by the need to conserve biodiversity. Although land abandonment is widespread, the threat it can represent to biodiversity remains poorly understood. To address this issue, we used data from eight long-term studies in a region with widespread land abandonment that has been identified as a biodiversity hotspot, the north-west Mediterranean Basin. We conducted a multi-site analysis of how changes in species occurrence were affected by species’ attributes (habitat preference, habitat breadth, migration strategy and latitudinal distribution). The analysis revealed a nested pattern in the effect of species attributes. Woodland and shrubland species showed the strongest increase, whereas no change in overall occurrence patterns was detected in farmland species. Residents increased significantly, especially those with a northern distribution, whereas migrants decreased significantly, especially farmland species with a narrow habitat breadth. Changes in species occurrence were also related to initial landscape composition, with larger increases in initially woodland or mixed landscapes. Woodland species increased in all landscape types, shrubland species increased only in mixed landscapes, and farmland species decreased more, although not significantly, in farmland landscapes. Our results strongly support the hypothesis that large-scale habitat changes associated mainly with land abandonment are impacting bird community patterns in the Mediterranean region. Negative effects seem to be recorded mostly for migrants in farmland landscapes, suggesting that declines in these species are likely to be caused by a variety of mechanisms interacting with habitat change in the breeding region.","container-title":"Biological Conservation","DOI":"10.1016/j.biocon.2007.10.015","ISSN":"0006-3207","issue":"2","journalAbbreviation":"Biological Conservation","language":"en","page":"450-459","source":"ScienceDirect","title":"Is land abandonment having an impact on biodiversity? A meta-analytical approach to bird distribution changes in the north-western Mediterranean","title-short":"Is land abandonment having an impact on biodiversity?","volume":"141","author":[{"family":"Sirami","given":"Clélia"},{"family":"Brotons","given":"Lluis"},{"family":"Burfield","given":"Ian"},{"family":"Fonderflick","given":"Jocelyn"},{"family":"Martin","given":"Jean-Louis"}],"issued":{"date-parts":[["2008",2,1]]}}},{"id":3041,"uris":["http://zotero.org/users/8880878/items/FPZBLJYM"],"itemData":{"id":3041,"type":"article-journal","abstract":"Declines in plants and herbivorous insects due to land use abandonment and intensification have been studied in agricultural areas worldwide. We tested four hypotheses, which were complementary rather than mutually exclusive, to understand the mechanisms driving biodiversity declines due to abandonment and intensification. These predict that biodiversity decline is caused by a decline in resource diversity, changes in disturbance regime, surrounding landscape conversion, and a decrease in biomass production. We compared plant richness and butterfly and orthopteran richness and diversity among three land use types in seminatural grasslands: abandoned, traditional, and intensified terraces. Then, we examined effects of changes in resource (plant) richness, frequency of disturbance (mowing), and surrounding landscapes on butterfly and orthopteran diversity to understand the mechanisms driving decline after land abandonment and intensification. Plant and herbivore richness and diversity were significantly lower in abandoned and intensified grasslands than in traditional grasslands. This trend was consistent throughout the seasons in both years of the study. Changes in mowing frequency and surrounding landscape explained plant richness declines as a consequence of land abandonment and intensification. Declines in herbivorous insects were explained by plant richness declines and changes in mowing frequency, but not by landscape changes. Plant and herbivore richness were maximized at an intermediate mowing frequency (approximately twice per year), which is typical practice on traditional terraces. This is the first report demonstrating that the intermediate disturbance hypothesis explained well the biodiversity declines in agricultural ecosystems. The richness and diversity responses of herbivore functional groups to plant richness, mowing frequency, and surrounding landscapes were generally inconsistent with predictions. We found significant trends in which butterfly and orthopteran species with low abundance in traditional terraces were lost in abandoned and/or intensive terraces. This may suggest that the number of individuals of most herbivorous species decreased randomly with respect to life-history traits following a decline in plant richness after changes in disturbance frequency. This study demonstrates that declines in herbivorous insects can be explained by multiple factors, and provides a unified explanation for biodiversity declines in both abandoned and intensified use of agricultural lands, which have often been studied separately.","container-title":"Ecological Monographs","DOI":"10.1890/13-2170.1","ISSN":"1557-7015","issue":"4","language":"en","note":"_eprint: https://onlinelibrary.wiley.com/doi/pdf/10.1890/13-2170.1","page":"637-658","source":"Wiley Online Library","title":"Biodiversity declines due to abandonment and intensification of agricultural lands: patterns and mechanisms","title-short":"Biodiversity declines due to abandonment and intensification of agricultural lands","volume":"84","author":[{"family":"Uchida","given":"Kei"},{"family":"Ushimaru","given":"Atushi"}],"issued":{"date-parts":[["2014"]]}}}],"schema":"https://github.com/citation-style-language/schema/raw/master/csl-citation.json"} </w:instrText>
      </w:r>
      <w:r w:rsidR="00840211">
        <w:rPr>
          <w:rFonts w:asciiTheme="majorHAnsi" w:hAnsiTheme="majorHAnsi" w:cstheme="majorHAnsi"/>
          <w:sz w:val="22"/>
          <w:szCs w:val="22"/>
        </w:rPr>
        <w:fldChar w:fldCharType="separate"/>
      </w:r>
      <w:r w:rsidR="00315175">
        <w:rPr>
          <w:rFonts w:asciiTheme="majorHAnsi" w:hAnsiTheme="majorHAnsi" w:cstheme="majorHAnsi"/>
          <w:noProof/>
          <w:sz w:val="22"/>
          <w:szCs w:val="22"/>
        </w:rPr>
        <w:t>(Daskalova et al., 2020; Senzaki et al., 2020; Sirami et al., 2008; Uchida &amp; Ushimaru, 2014)</w:t>
      </w:r>
      <w:r w:rsidR="00840211">
        <w:rPr>
          <w:rFonts w:asciiTheme="majorHAnsi" w:hAnsiTheme="majorHAnsi" w:cstheme="majorHAnsi"/>
          <w:sz w:val="22"/>
          <w:szCs w:val="22"/>
        </w:rPr>
        <w:fldChar w:fldCharType="end"/>
      </w:r>
      <w:r w:rsidR="00840211">
        <w:rPr>
          <w:rFonts w:asciiTheme="majorHAnsi" w:hAnsiTheme="majorHAnsi" w:cstheme="majorHAnsi"/>
          <w:sz w:val="22"/>
          <w:szCs w:val="22"/>
        </w:rPr>
        <w:t xml:space="preserve">. </w:t>
      </w:r>
      <w:r w:rsidR="00DD5D8F" w:rsidRPr="00842289">
        <w:rPr>
          <w:rFonts w:asciiTheme="majorHAnsi" w:hAnsiTheme="majorHAnsi" w:cstheme="majorHAnsi"/>
          <w:sz w:val="22"/>
          <w:szCs w:val="22"/>
        </w:rPr>
        <w:t>Yet, despite the potential for land cover to moderate the impact of extreme events, few studies explicitly consider typhoon impacts across habitats, likely because of difficulties in monitoring at scale.</w:t>
      </w:r>
      <w:r w:rsidR="0060735C">
        <w:rPr>
          <w:rFonts w:asciiTheme="majorHAnsi" w:hAnsiTheme="majorHAnsi" w:cstheme="majorHAnsi"/>
          <w:sz w:val="22"/>
          <w:szCs w:val="22"/>
        </w:rPr>
        <w:t xml:space="preserve"> The underexplored </w:t>
      </w:r>
      <w:r w:rsidR="00C253C6">
        <w:rPr>
          <w:rFonts w:asciiTheme="majorHAnsi" w:hAnsiTheme="majorHAnsi" w:cstheme="majorHAnsi"/>
          <w:sz w:val="22"/>
          <w:szCs w:val="22"/>
        </w:rPr>
        <w:t>likelihood of</w:t>
      </w:r>
      <w:r w:rsidR="0060735C">
        <w:rPr>
          <w:rFonts w:asciiTheme="majorHAnsi" w:hAnsiTheme="majorHAnsi" w:cstheme="majorHAnsi"/>
          <w:sz w:val="22"/>
          <w:szCs w:val="22"/>
        </w:rPr>
        <w:t xml:space="preserve"> </w:t>
      </w:r>
      <w:r w:rsidR="00C253C6">
        <w:rPr>
          <w:rFonts w:asciiTheme="majorHAnsi" w:hAnsiTheme="majorHAnsi" w:cstheme="majorHAnsi"/>
          <w:sz w:val="22"/>
          <w:szCs w:val="22"/>
        </w:rPr>
        <w:t xml:space="preserve">differential typhoon impacts across habitat types therefore has considerable potential to drive </w:t>
      </w:r>
      <w:r w:rsidR="0060735C">
        <w:rPr>
          <w:rFonts w:asciiTheme="majorHAnsi" w:hAnsiTheme="majorHAnsi" w:cstheme="majorHAnsi"/>
          <w:sz w:val="22"/>
          <w:szCs w:val="22"/>
        </w:rPr>
        <w:t>divergent ecological responses to typhoons across the landscape</w:t>
      </w:r>
      <w:r w:rsidR="00C253C6">
        <w:rPr>
          <w:rFonts w:asciiTheme="majorHAnsi" w:hAnsiTheme="majorHAnsi" w:cstheme="majorHAnsi"/>
          <w:sz w:val="22"/>
          <w:szCs w:val="22"/>
        </w:rPr>
        <w:t xml:space="preserve">. In turn, divergent ecological responses may </w:t>
      </w:r>
      <w:r w:rsidR="006E5626">
        <w:rPr>
          <w:rFonts w:asciiTheme="majorHAnsi" w:hAnsiTheme="majorHAnsi" w:cstheme="majorHAnsi"/>
          <w:sz w:val="22"/>
          <w:szCs w:val="22"/>
        </w:rPr>
        <w:t>influence</w:t>
      </w:r>
      <w:r w:rsidR="00C253C6">
        <w:rPr>
          <w:rFonts w:asciiTheme="majorHAnsi" w:hAnsiTheme="majorHAnsi" w:cstheme="majorHAnsi"/>
          <w:sz w:val="22"/>
          <w:szCs w:val="22"/>
        </w:rPr>
        <w:t xml:space="preserve"> </w:t>
      </w:r>
      <w:r w:rsidR="006E5626">
        <w:rPr>
          <w:rFonts w:asciiTheme="majorHAnsi" w:hAnsiTheme="majorHAnsi" w:cstheme="majorHAnsi"/>
          <w:sz w:val="22"/>
          <w:szCs w:val="22"/>
        </w:rPr>
        <w:t>landscape-scale biodiversity and interfere with spatial processes including metacommunity dynamics and stability</w:t>
      </w:r>
      <w:r w:rsidR="00091714">
        <w:rPr>
          <w:rFonts w:asciiTheme="majorHAnsi" w:hAnsiTheme="majorHAnsi" w:cstheme="majorHAnsi"/>
          <w:sz w:val="22"/>
          <w:szCs w:val="22"/>
        </w:rPr>
        <w:t xml:space="preserve"> </w:t>
      </w:r>
      <w:r w:rsidR="00091714">
        <w:rPr>
          <w:rFonts w:asciiTheme="majorHAnsi" w:hAnsiTheme="majorHAnsi" w:cstheme="majorHAnsi"/>
          <w:sz w:val="22"/>
          <w:szCs w:val="22"/>
        </w:rPr>
        <w:fldChar w:fldCharType="begin"/>
      </w:r>
      <w:r w:rsidR="00091714">
        <w:rPr>
          <w:rFonts w:asciiTheme="majorHAnsi" w:hAnsiTheme="majorHAnsi" w:cstheme="majorHAnsi"/>
          <w:sz w:val="22"/>
          <w:szCs w:val="22"/>
        </w:rPr>
        <w:instrText xml:space="preserve"> ADDIN ZOTERO_ITEM CSL_CITATION {"citationID":"1omd9xka","properties":{"formattedCitation":"(Loreau et al., 2003; Wang et al., 2021)","plainCitation":"(Loreau et al., 2003; Wang et al., 2021)","noteIndex":0},"citationItems":[{"id":132,"uris":["http://zotero.org/users/8880878/items/A3HKYMI8"],"itemData":{"id":132,"type":"article-journal","abstract":"The potential consequences of biodiversity loss for ecosystem functioning and services at local scales have received considerable attention during the last decade, but little is known about how biodiversity affects ecosystem processes and stability at larger spatial scales. We propose that biodiversity provides spatial insurance for ecosystem functioning by virtue of spatial exchanges among local systems in heterogeneous landscapes. We explore this hypothesis by using a simple theoretical metacommunity model with explicit local consumer-resource dynamics and dispersal among systems. Our model shows that variation in dispersal rate affects the temporal mean and variability of ecosystem productivity strongly and nonmonotonically through two mechanisms: spatial averaging by the intermediate-type species that tends to dominate the landscape at high dispersal rates, and functional compensations between species that are made possible by the maintenance of species diversity. The spatial insurance effects of species diversity are highest at the intermediate dispersal rates that maximize local diversity. These results have profound implications for conservation and management. Knowledge of spatial processes across ecosystems is critical to predict the effects of landscape changes on both biodiversity and ecosystem functioning and services.","title":"Biodiversity as spatial insurance in heterogeneous landscapes","URL":"www.pnas.orgcgidoi10.1073pnas.2235465100","author":[{"family":"Loreau","given":"Michel"},{"family":"Mouquet","given":"Nicolas"},{"family":"Gonzalez","given":"Andrew"},{"family":"Mooney","given":"Harold A"}],"issued":{"date-parts":[["2003"]]}}},{"id":155,"uris":["http://zotero.org/users/8880878/items/LCDQWBBF"],"itemData":{"id":155,"type":"article-journal","abstract":"Our planet is facing significant changes of biodiversity across spatial scales. Although the negative effects of local biodiversity (α diversity) loss on ecosystem stability are well documented, the consequences of biodiversity changes at larger spatial scales, in particular biotic homogenization, that is, reduced species turnover across space (β diversity), remain poorly known. Using data from 39 grassland biodiversity experiments, we examine the effects of β diversity on the stability of simulated landscapes while controlling for potentially confounding biotic and abiotic factors. Our results show that higher β diversity generates more asynchronous dynamics among local communities and thereby contributes to the stability of ecosystem productivity at larger spatial scales. We further quantify the relative contributions of α and β diversity to ecosystem stability and find a relatively stronger effect of α diversity, possibly due to the limited spatial scale of our experiments. The stabilizing effects of both α and β diversity lead to a positive diversity–stability relationship at the landscape scale. Our findings demonstrate the destabilizing effect of biotic homogenization and suggest that biodiversity should be conserved at multiple spatial scales to maintain the stability of ecosystem functions and services.","container-title":"Ecology","DOI":"10.1002/ecy.3332","issue":"6","page":"1-10","title":"Biotic homogenization destabilizes ecosystem functioning by decreasing spatial asynchrony","volume":"102","author":[{"family":"Wang","given":"Shaopeng"},{"family":"Loreau","given":"Michel"},{"family":"Mazancourt","given":"Claire","non-dropping-particle":"de"},{"family":"Isbell","given":"Forest"},{"family":"Beierkuhnlein","given":"Carl"},{"family":"Connolly","given":"John"},{"family":"Deutschman","given":"Douglas H."},{"family":"Doležal","given":"Jiří"},{"family":"Eisenhauer","given":"Nico"},{"family":"Hector","given":"Andy"},{"family":"Jentsch","given":"Anke"},{"family":"Kreyling","given":"Jürgen"},{"family":"Lanta","given":"Vojtech"},{"family":"Lepš","given":"Jan"},{"family":"Polley","given":"H. Wayne"},{"family":"Reich","given":"Peter B."},{"family":"Ruijven","given":"Jasper","non-dropping-particle":"van"},{"family":"Schmid","given":"Bernhard"},{"family":"Tilman","given":"David"},{"family":"Wilsey","given":"Brian"},{"family":"Craven","given":"Dylan"}],"issued":{"date-parts":[["2021"]]}}}],"schema":"https://github.com/citation-style-language/schema/raw/master/csl-citation.json"} </w:instrText>
      </w:r>
      <w:r w:rsidR="00091714">
        <w:rPr>
          <w:rFonts w:asciiTheme="majorHAnsi" w:hAnsiTheme="majorHAnsi" w:cstheme="majorHAnsi"/>
          <w:sz w:val="22"/>
          <w:szCs w:val="22"/>
        </w:rPr>
        <w:fldChar w:fldCharType="separate"/>
      </w:r>
      <w:r w:rsidR="00091714">
        <w:rPr>
          <w:rFonts w:asciiTheme="majorHAnsi" w:hAnsiTheme="majorHAnsi" w:cstheme="majorHAnsi"/>
          <w:noProof/>
          <w:sz w:val="22"/>
          <w:szCs w:val="22"/>
        </w:rPr>
        <w:t>(Loreau et al., 2003; Wang et al., 2021)</w:t>
      </w:r>
      <w:r w:rsidR="00091714">
        <w:rPr>
          <w:rFonts w:asciiTheme="majorHAnsi" w:hAnsiTheme="majorHAnsi" w:cstheme="majorHAnsi"/>
          <w:sz w:val="22"/>
          <w:szCs w:val="22"/>
        </w:rPr>
        <w:fldChar w:fldCharType="end"/>
      </w:r>
      <w:r w:rsidR="006E5626">
        <w:rPr>
          <w:rFonts w:asciiTheme="majorHAnsi" w:hAnsiTheme="majorHAnsi" w:cstheme="majorHAnsi"/>
          <w:sz w:val="22"/>
          <w:szCs w:val="22"/>
        </w:rPr>
        <w:t xml:space="preserve">. </w:t>
      </w:r>
    </w:p>
    <w:p w14:paraId="20B32317" w14:textId="6B2D7D09" w:rsidR="00B511B0" w:rsidRPr="000B734B" w:rsidRDefault="00FA3127" w:rsidP="000B734B">
      <w:pPr>
        <w:spacing w:line="360" w:lineRule="auto"/>
        <w:ind w:firstLine="720"/>
        <w:rPr>
          <w:rFonts w:asciiTheme="majorHAnsi" w:hAnsiTheme="majorHAnsi" w:cstheme="majorHAnsi"/>
          <w:sz w:val="22"/>
          <w:szCs w:val="22"/>
        </w:rPr>
      </w:pPr>
      <w:r w:rsidRPr="00842289">
        <w:rPr>
          <w:rFonts w:asciiTheme="majorHAnsi" w:hAnsiTheme="majorHAnsi" w:cstheme="majorHAnsi"/>
          <w:sz w:val="22"/>
          <w:szCs w:val="22"/>
        </w:rPr>
        <w:t xml:space="preserve">Ecological stability is a central framework for considering disturbance impacts across spatial, temporal, and organisational scales, from populations to ecosystems </w:t>
      </w:r>
      <w:r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{"citationID":"DJ12z83M","properties":{"formattedCitation":"(Hillebrand et al., 2018; K\\uc0\\u233{}fi et al., 2019)","plainCitation":"(Hillebrand et al., 2018; Kéfi et al., 2019)","noteIndex":0},"citationItems":[{"id":1051,"uris":["http://zotero.org/users/8880878/items/TTSRIRFQ"],"itemData":{"id":1051,"type":"article-journal","abstract":"Ecological stability is the central framework to understand an ecosystem's ability to absorb or recover from environmental change. Recent modelling and conceptual work suggests that stability is a multidimensional construct comprising different response aspects. Using two freshwater mesocosm experiments as case studies, we show how the response to single perturbations can be decomposed in different stability aspects (resistance, resilience, recovery, temporal stability) for both ecosystem functions and community composition. We find that extended community recovery is tightly connected to a nearly complete recovery of the function (biomass production), whereas systems with incomplete recovery of the species composition ranged widely in their biomass compared to controls. Moreover, recovery was most complete when either resistance or resilience was high, the latter associated with low temporal stability around the recovery trend. In summary, no single aspect of stability was sufficient to reflect the overall stability of the system.","container-title":"Ecology Letters","DOI":"10.1111/ele.12867","issue":"1","page":"21-30","title":"Decomposing multiple dimensions of stability in global change experiments","volume":"21","author":[{"family":"Hillebrand","given":"Helmut"},{"family":"Langenheder","given":"Silke"},{"family":"Lebret","given":"Karen"},{"family":"Lindström","given":"Eva"},{"family":"Östman","given":"Örjan"},{"family":"Striebel","given":"Maren"}],"issued":{"date-parts":[["2018"]]}}},{"id":789,"uris":["http://zotero.org/users/8880878/items/SVRTHSRB"],"itemData":{"id":789,"type":"article-journal","container-title":"Ecology Letters","DOI</w:instrText>
      </w:r>
      <w:r w:rsidR="00F70FA1">
        <w:rPr>
          <w:rFonts w:asciiTheme="majorHAnsi" w:hAnsiTheme="majorHAnsi" w:cstheme="majorHAnsi" w:hint="eastAsia"/>
          <w:sz w:val="22"/>
          <w:szCs w:val="22"/>
        </w:rPr>
        <w:instrText>":"10.1111/ele.13340","page":"ele.13340-ele.13340","title":"Advancing our understanding of ecological stability","author":[{"family":"Kéfi","given":"Sonia"},{"family":"Domínguez</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García","given":"Virginia"},{"family":"Donohue","given":"Ian"},{"family":"Fon</w:instrText>
      </w:r>
      <w:r w:rsidR="00F70FA1">
        <w:rPr>
          <w:rFonts w:asciiTheme="majorHAnsi" w:hAnsiTheme="majorHAnsi" w:cstheme="majorHAnsi"/>
          <w:sz w:val="22"/>
          <w:szCs w:val="22"/>
        </w:rPr>
        <w:instrText xml:space="preserve">taine","given":"Colin"},{"family":"Thébault","given":"Elisa"},{"family":"Dakos","given":"Vasilis"}],"issued":{"date-parts":[["2019"]]}}}],"schema":"https://github.com/citation-style-language/schema/raw/master/csl-citation.json"} </w:instrText>
      </w:r>
      <w:r w:rsidRPr="00842289">
        <w:rPr>
          <w:rFonts w:asciiTheme="majorHAnsi" w:hAnsiTheme="majorHAnsi" w:cstheme="majorHAnsi"/>
          <w:sz w:val="22"/>
          <w:szCs w:val="22"/>
        </w:rPr>
        <w:fldChar w:fldCharType="separate"/>
      </w:r>
      <w:r w:rsidR="00D46F30" w:rsidRPr="00D46F30">
        <w:rPr>
          <w:rFonts w:ascii="Calibri Light" w:hAnsiTheme="majorHAnsi" w:cs="Calibri Light"/>
          <w:sz w:val="22"/>
        </w:rPr>
        <w:t>(Hillebrand et al., 2018; Kéfi et al., 2019)</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 xml:space="preserve">. </w:t>
      </w:r>
      <w:r w:rsidR="00AF408E" w:rsidRPr="00842289">
        <w:rPr>
          <w:rFonts w:asciiTheme="majorHAnsi" w:hAnsiTheme="majorHAnsi" w:cstheme="majorHAnsi"/>
          <w:sz w:val="22"/>
          <w:szCs w:val="22"/>
        </w:rPr>
        <w:t xml:space="preserve">Stability is a multidimensional concept </w:t>
      </w:r>
      <w:r w:rsidR="00AF408E"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{"citationID":"M09QNCf5","properties":{"formattedCitation":"(Donohue et al., 2013; Hillebrand et al., 2018; Pimm, 1984)","plainCitation":"(Donohue et al., 2013; Hillebrand et al., 2018; Pimm, 1984)","noteIndex":0},"citationItems":[{"id":1306,"uris":["http://zotero.org/users/8880878/items/XTTSXGCH"],"itemData":{"id":1306,"type":"article-journal","abstract":"Ecological stability is touted as a complex and multifaceted concept, including components such as variability, resistance, resilience, persistence and robustness. Even though a complete appreciation of the effects of perturbations on ecosystems requires the simultaneous measurement of these multiple components of stability, most ecological research has focused on one or a few of those components analysed in isolation. Here, we present a new view of ecological stability that recognises explicitly the non-independence of components of stability. This provides an approach for simplifying the concept of stability. We illustrate the concept and approach using results from a field experiment, and show that the effective dimensionality of ecological stability is considerably lower than if the various components of stability were unrelated. However, strong perturbations can modify, and even decouple, relationships among individual components of stability. Thus, perturbations not only increase the dimensionality of stability but they can also alter the relationships among components of stability in different ways. Studies that focus on single forms of stability in isolation therefore risk underestimating significantly the potential of perturbations to destabilise ecosystems. In contrast, application of the multidimensional stability framework that we propose gives a far richer understanding of how communities respond to perturbations.","container-title":"Ecology Letters","DOI":"10.1111/ele.12086","ISSN":"1461-0248","issue":"4","page":"421-429","title":"On the dimensionality of ecological stability","volume":"16","author":[{"family":"Donohue","given":"Ian"},{"family":"Petchey","given":"Owen L."},{"family":"Montoya","given":"José M."},{"family":"Jackson","given":"Andrew L."},{"family":"Mcnally","given":"Luke"},{"family":"Viana","given":"Mafalda"},{"family":"Healy","given":"Kevin"},{"family":"Lurgi","given":"Miguel"},{"family":"O'Connor","given":"Nessa E."},{"family":"Emmerson","given":"Mark C."}],"issued":{"date-parts":[["2013"]]}}},{"id":1051,"uris":["http://zotero.org/users/8880878/items/TTSRIRFQ"],"itemData":{"id":1051,"type":"article-journal","abstract":"Ecological stability is the central framework to understand an ecosystem's ability to absorb or recover from environmental change. Recent modelling and conceptual work suggests that stability is a multidimensional construct comprising different response aspects. Using two freshwater mesocosm experiments as case studies, we show how the response to single perturbations can be decomposed in different stability aspects (resistance, resilience, recovery, temporal stability) for both ecosystem functions and community composition. We find that extended community recovery is tightly connected to a nearly complete recovery of the function (biomass production), whereas systems with incomplete recovery of the species composition ranged widely in their biomass compared to controls. Moreover, recovery was most complete when either resistance or resilience was high, the latter associated with low temporal stability around the recovery trend. In summary, no single aspect of stability was sufficient to reflect the overall stability of the system.","container-title":"Ecology Letters","DOI":"10.1111/ele.12867","issue":"1","page":"21-30","title":"Decomposing multiple dimensions of stability in global change experiments","volume":"21","author":[{"family":"Hillebrand","given":"Helmut"},{"family":"Langenheder","given":"Silke"},{"family":"Lebret","given":"Karen"},{"family":"Lindström","given":"Eva"},{"family":"Östman","given":"Örjan"},{"family":"Striebel","given":"Maren"}],"issued":{"date-parts":[["2018"]]}}},{"id":1460,"uris":["http://zotero.org/users/8880878/items/6MHU7C7V"],"itemData":{"id":1460,"type":"article-journal","abstract":"Foundational ecosystem complexity article.","container-title":"Nature","DOI":"10.1038/307321a0","ISSN":"0028-0836","issue":"5949","page":"321-326","title":"The complexity and stability of ecosystems","volume":"307","author":[{"family":"Pimm","given":"Stuart L."}],"issued":{"date-parts":[["1984"]]}}}],"schema":"https://github.com/citation-style-language/schema/raw/master/csl-citation.json"} </w:instrText>
      </w:r>
      <w:r w:rsidR="00AF408E"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(Donohue et al., 2013; Hillebrand et al., 2018; Pimm, 1984)</w:t>
      </w:r>
      <w:r w:rsidR="00AF408E" w:rsidRPr="00842289">
        <w:rPr>
          <w:rFonts w:asciiTheme="majorHAnsi" w:hAnsiTheme="majorHAnsi" w:cstheme="majorHAnsi"/>
          <w:sz w:val="22"/>
          <w:szCs w:val="22"/>
        </w:rPr>
        <w:fldChar w:fldCharType="end"/>
      </w:r>
      <w:r w:rsidR="00AF408E" w:rsidRPr="00842289">
        <w:rPr>
          <w:rFonts w:asciiTheme="majorHAnsi" w:hAnsiTheme="majorHAnsi" w:cstheme="majorHAnsi"/>
          <w:sz w:val="22"/>
          <w:szCs w:val="22"/>
        </w:rPr>
        <w:t xml:space="preserve">, including components such as resistance to and recovery from disturbance </w:t>
      </w:r>
      <w:r w:rsidR="00AF408E"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{"citationID":"Ljxb2cq2","properties":{"formattedCitation":"(Baert et al., 2016; Yang et al., 2019)","plainCitation":"(Baert et al., 2016; Yang et al., 2019)","noteIndex":0},"citationItems":[{"id":1358,"uris":["http://zotero.org/users/8880878/items/359E7EBB"],"itemData":{"id":1358,"type":"article-journal","abstract":"There is now ample evidence that biodiversity stabilizes aggregated ecosystem functions, such as primary production, in changing environments. In primary producer systems, this stabilizing effect is found to be driven by higher functional resistance (i.e., reduced changes in functions by environmental changes) rather than through higher functional resilience (i.e., rapid recovery following environmental changes) in more diverse systems. The stability of aggregated ecosystem functions directly depends on changes in species composition and by consequence their functional contributions to ecosystem functions. Still, it remains only theoretically explored how biodiversity can stabilize ecosystem functions by affecting compositional stability. Here, we demonstrate how biodiversity effects on compositional stability drive biodiversity effects on functional stability in diatom communities. In a microcosm experiment, we exposed 39 communities of five different levels of species richness (1, 2, 4, 6, and 8 species) to three concentrations of a chemical stressor (0, 25, and 250 μg/L atrazine) for four weeks, after which all communities were transferred to atrazine-free medium for three more weeks. Biodiversity simultaneously increased, increasing functional and compositional resistance, but decreased functional and compositional resilience. These results confirm the theoretically proposed link between biodiversity effects on functional and compositional stability in primary producer systems, and provide a mechanistic underpinning for observed biodiversity–stability relationships. Finally, we discuss how higher compositional stability can be expected to become increasingly important in stabilizing ecosystem functions under field conditions when multiple environmental stressors fluctuate simultaneously.","container-title":"Ecology","DOI":"10.1002/ecy.1601","ISSN":"1939-9170","issue":"12","page":"3433-3440","title":"Biodiversity increases functional and compositional resistance, but decreases resilience in phytoplankton communities","volume":"97","author":[{"family":"Baert","given":"Jan M."},{"family":"De Laender","given":"Frederik"},{"family":"Sabbe","given":"Koen"},{"family":"Janssen","given":"Colin R."}],"issued":{"date-parts":[["2016"]]}}},{"id":865,"uris":["http://zotero.org/users/8880878/items/CVCNMKZ4"],"itemData":{"id":865,"type":"article-journal","container-title":"Nature Ecology and Evolution","DOI":"10.1038/s41559-018-0794-x","issue":"February","note":"publisher: Springer US","page":"31-33","title":"The predictability of ecological stability in a noisy world","volume":"3","author":[{"family":"Yang","given":"Qiang"},{"family":"Fowler","given":"M. S."},{"family":"Jackson","given":"A. L."},{"family":"Donohue","given":"I."}],"issued":{"date-parts":[["2019"]]}}}],"schema":"https://github.com/citation-style-language/schema/raw/master/csl-citation.json"} </w:instrText>
      </w:r>
      <w:r w:rsidR="00AF408E"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(Baert et al., 2016; Yang et al., 2019)</w:t>
      </w:r>
      <w:r w:rsidR="00AF408E" w:rsidRPr="00842289">
        <w:rPr>
          <w:rFonts w:asciiTheme="majorHAnsi" w:hAnsiTheme="majorHAnsi" w:cstheme="majorHAnsi"/>
          <w:sz w:val="22"/>
          <w:szCs w:val="22"/>
        </w:rPr>
        <w:fldChar w:fldCharType="end"/>
      </w:r>
      <w:r w:rsidR="00AF408E" w:rsidRPr="00842289">
        <w:rPr>
          <w:rFonts w:asciiTheme="majorHAnsi" w:hAnsiTheme="majorHAnsi" w:cstheme="majorHAnsi"/>
          <w:sz w:val="22"/>
          <w:szCs w:val="22"/>
        </w:rPr>
        <w:t xml:space="preserve">, and the variability of ecological variables in time and space </w:t>
      </w:r>
      <w:r w:rsidR="00AF408E"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{"citationID":"XPEkJVzw","properties":{"formattedCitation":"(Tilman et al., 2006; Wang et al., 2017)","plainCitation":"(Tilman et al., 2006; Wang et al., 2017)","noteIndex":0},"citationItems":[{"id":1049,"uris":["http://zotero.org/users/8880878/items/AM7HP33X"],"itemData":{"id":1049,"type":"article-journal","abstract":"Human-driven ecosystem simplification has highlighted questions about how the number of species in an ecosystem influences its functioning. Although biodiversity is now known to affect ecosystem productivity, its effects on stability are debated. Here we present a long-term experimental field test of the diversity-stability hypothesis. During a decade of data collection in an experiment that directly controlled the number of perennial prairie species, growing-season climate varied considerably, causing year-to-year variation in abundances of plant species and in ecosystem productivity. We found that greater numbers of plant species led to greater temporal stability of ecosystem annual aboveground plant production. In particular, the decadal temporal stability of the ecosystem, whether measured with intervals of two, five or ten years, was significantly greater at higher plant diversity and tended to increase as plots matured. Ecosystem stability was also positively dependent on root mass, which is a measure of perenniating biomass. Temporal stability of the ecosystem increased with diversity, despite a lower temporal stability of individual species, because of both portfolio (statistical averaging) and overyielding effects. However, we found no evidence of a covariance effect. Our results indicate that the reliable, efficient and sustainable supply of some foods (for example, livestock fodder), biofuels and ecosystem services can be enhanced by the use of biodiversity.","container-title":"Nature","DOI":"10.1038/nature04742","ISSN":"0028-0836","issue":"7093","page":"629-632","title":"Biodiversity and ecosystem stability in a decade-long grassland experiment","volume":"441","author":[{"family":"Tilman","given":"David"},{"family":"Reich","given":"Peter B."},{"family":"Knops","given":"Johannes M H"}],"issued":{"date-parts":[["2006"]]}}},{"id":1188,"uris":["http://zotero.org/users/8880878/items/AR62IES5"],"itemData":{"id":1188,"type":"article-journal","abstract":"{&lt;}p{&gt;}Just as species distribution patterns scale with area, so might the degree of variability in ecological properties. Here, Wang \\textit{et al}. develop a model invariability–area relationship and demonstrate the application of this theory to empirical data on plant primary p…{&lt;}/p{&gt;}","container-title":"Nature Communications","DOI":"10.1038/ncomms15211","issue":"May","note":"publisher: Nature Publishing Group","page":"15211-15211","title":"An invariability-area relationship sheds new light on the spatial scaling of ecological stability","volume":"8","author":[{"family":"Wang","given":"Shaopeng"},{"family":"Loreau","given":"Michel"},{"family":"Arnoldi","given":"Jean-Francois"},{"family":"Fang","given":"Jingyun"},{"family":"Rahman","given":"K. Abd."},{"family":"Tao","given":"Shengli"},{"family":"Mazancourt","given":"Claire","non-dropping-particle":"de"}],"issued":{"date-parts":[["2017"]]}}}],"schema":"https://github.com/citation-style-language/schema/raw/master/csl-citation.json"} </w:instrText>
      </w:r>
      <w:r w:rsidR="00AF408E"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(Tilman et al., 2006; Wang et al., 2017)</w:t>
      </w:r>
      <w:r w:rsidR="00AF408E" w:rsidRPr="00842289">
        <w:rPr>
          <w:rFonts w:asciiTheme="majorHAnsi" w:hAnsiTheme="majorHAnsi" w:cstheme="majorHAnsi"/>
          <w:sz w:val="22"/>
          <w:szCs w:val="22"/>
        </w:rPr>
        <w:fldChar w:fldCharType="end"/>
      </w:r>
      <w:r w:rsidR="00AF408E" w:rsidRPr="00842289">
        <w:rPr>
          <w:rFonts w:asciiTheme="majorHAnsi" w:hAnsiTheme="majorHAnsi" w:cstheme="majorHAnsi"/>
          <w:sz w:val="22"/>
          <w:szCs w:val="22"/>
        </w:rPr>
        <w:t>.</w:t>
      </w:r>
      <w:r w:rsidR="00842289" w:rsidRPr="00842289">
        <w:rPr>
          <w:rFonts w:asciiTheme="majorHAnsi" w:hAnsiTheme="majorHAnsi" w:cstheme="majorHAnsi"/>
          <w:sz w:val="22"/>
          <w:szCs w:val="22"/>
        </w:rPr>
        <w:t xml:space="preserve"> Both disturbance events and ecological responses to such events vary across spatiotemporal scales </w:t>
      </w:r>
      <w:r w:rsidR="00842289"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{"citationID":"aJ1xuK8y","properties":{"formattedCitation":"(Clark et al., 2021; Ross, Suzuki, et al., 2021; Zelnik et al., 2018)","plainCitation":"(Clark et al., 2021; Ross, Suzuki, et al., 2021; Zelnik et al., 2018)","noteIndex":0},"citationItems":[{"id":431,"uris":["http://zotero.org/users/8880878/items/QNBHB9YP"],"itemData":{"id":431,"type":"article-journal","DOI":"10.1111/ele.13760","issue":"7","page":"1474-1486","title":"General statistical scaling laws for stability in ecological systems","volume":"24","author":[{"family":"Clark","given":"Adam Thomas"},{"family":"Arnoldi","given":"Jean-Francois"},{"family":"Zelnik","given":"Yuval R"},{"family":"Barabas","given":"György"},{"family":"Hodapp","given":"Dorothee"},{"family":"Karakoç","given":"Canan"},{"family":"König","given":"Sara"},{"family":"Radchuk","given":"Viktoriia"},{"family":"Donohue","given":"Ian"},{"family":"Huth","given":"Andreas"},{"family":"Jacquet","given":"Claire"},{"family":"Mazancourt","given":"Claire","non-dropping-particle":"de"},{"family":"Mentges","given":"Andrea"},{"family":"Nothaaß","given":"Dorian"},{"family":"Shoemaker","given":"Lauren G"},{"family":"Taubert","given":"Franziska"},{"family":"Wiegand","given":"Thorsten"},{"family":"Wang","given":"Shaopeng"},{"family":"Chase","given":"Jonathan M."},{"family":"Loreau","given":"Michel"},{"family":"Harpole","given":"Stanley"}],"issued":{"date-parts":[["2021"]]}}},{"id":439,"uris":["http://zotero.org/users/8880878/items/K7VU3DYL"],"itemData":{"id":439,"type":"article-journal","abstract":"Our knowledge of ecological stability is built on assumptions of scale. These assumptions limit our ability to reach a generalizable and mechanistic understanding of stability under global environmental change. Moving towards a multiscale approach—across space, time and environment—will allow us to better understand the intrinsic (e.g., demographic) and extrinsic (environmental) drivers of ecological stability. In this perspective, we review multiple sources of variation responsible for shaping ecological dynamics, and how scale affects our observation of these dynamics through its confounding effect on drivers of variation in ecosystems. We discuss the effect of temporal scale when combining empirical dynamic modeling with high-resolution population time series to consider the time-varying nature of multispecies interaction networks, highlighting interspecific interactions as an intrinsic driver of community dynamics. Next, we examine energy landscape analysis as a method for inferring stability and transience during community assembly and its interaction with spatial scale, emphasizing the intrinsic role of compositional variability in assembly dynamics. We then examine population dynamics at species' range margins and show how considering the interaction between spatial and temporal environmental heterogeneity, an extrinsic driver of population dynamics, can facilitate a nuanced understanding of population expansions, range shifts, and species invasions. Finally, we discuss broadly how the sources of intrinsic and extrinsic variation interact with each other and with spatiotemporal scale to shape ecological dynamics. Better recognition of the scale-dependent nature of the relationship between drivers of variation and ecological dynamics will be invaluable to illuminate the dynamics influencing ecological stability across scales.","container-title":"Ecological Research","DOI":"10.1111/1440-1703.12214","issue":"3","license":"All rights reserved","page":"364-378","title":"Illuminating the intrinsic and extrinsic drivers of ecological stability across scales","volume":"36","author":[{"family":"Ross","given":"Samuel R.P.-J."},{"family":"Suzuki","given":"Yuka"},{"family":"Kondoh","given":"Michio"},{"family":"Suzuki","given":"Kenta"},{"family":"Villa Martín","given":"Paula"},{"family":"Dornelas","given":"Maria"}],"issued":{"date-parts":[["2021"]]}}},{"id":2747,"uris":["http://zotero.org/users/8880878/items/L58IZ85D"],"itemData":{"id":2747,"type":"article-journal","abstract":"Ecosystems constantly face disturbances which vary in their spatial and temporal features, yet little is known on how these features affect ecosystem recovery and persistence, i.e., ecosystem stability. We address this issue by considering three ecosystem models with different local dynamics, and ask how their stability properties depend on the spatial and temporal properties of disturbances. We measure the spatial dimension of disturbances by their spatial extent while controlling for their overall strength, and their temporal dimension by the average frequency of random disturbance events. Our models show that the return to equilibrium following a disturbance depends strongly on the disturbance's extent, due to rescue effects mediated by dispersal. We then reveal a direct relation between the temporal variability caused by repeated disturbances and the recovery from an isolated disturbance event. Although this could suggest a trivial dependency of ecosystem response on disturbance frequency, we find that this is true only up to a frequency threshold, which depends on both the disturbance spatial features and the ecosystem dynamics. Beyond this threshold the response changes qualitatively, displaying spatial clusters of disturbed regions, causing an increase in variability, and even a system-wide collapse for ecosystems with alternative stable states. Thus, spanning the spatial dimension of disturbances is a way to probe the underlying dynamics of an ecosystem. Furthermore, considering spatial and temporal dimensions of disturbances in conjunction is necessary to predict ecosystem responses with dramatic ecological consequences, such as regime shifts or population extinction.","container-title":"Frontiers in Ecology and Evolution","ISSN":"2296-701X","source":"Frontiers","title":"The Impact of Spatial and Temporal Dimensions of Disturbances on Ecosystem Stability","URL":"https://www.frontiersin.org/article/10.3389/fevo.2018.00224","volume":"6","author":[{"family":"Zelnik","given":"Yuval R."},{"family":"Arnoldi","given":"Jean-François"},{"family":"Loreau","given":"Michel"}],"accessed":{"date-parts":[["2022",2,10]]},"issued":{"date-parts":[["2018"]]}}}],"schema":"https://github.com/citation-style-language/schema/raw/master/csl-citation.json"} </w:instrText>
      </w:r>
      <w:r w:rsidR="00842289"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(Clark et al., 2021; Ross, Suzuki, et al., 2021; Zelnik et al., 2018)</w:t>
      </w:r>
      <w:r w:rsidR="00842289" w:rsidRPr="00842289">
        <w:rPr>
          <w:rFonts w:asciiTheme="majorHAnsi" w:hAnsiTheme="majorHAnsi" w:cstheme="majorHAnsi"/>
          <w:sz w:val="22"/>
          <w:szCs w:val="22"/>
        </w:rPr>
        <w:fldChar w:fldCharType="end"/>
      </w:r>
      <w:r w:rsidR="00842289" w:rsidRPr="00842289">
        <w:rPr>
          <w:rFonts w:asciiTheme="majorHAnsi" w:hAnsiTheme="majorHAnsi" w:cstheme="majorHAnsi"/>
          <w:sz w:val="22"/>
          <w:szCs w:val="22"/>
        </w:rPr>
        <w:t xml:space="preserve">, necessitating high-resolution and long-term monitoring of ecosystems to holistically capture the ecological impacts of infrequent extreme events such as typhoons in observational studies. </w:t>
      </w:r>
      <w:r w:rsidR="00B511B0">
        <w:rPr>
          <w:rFonts w:asciiTheme="majorHAnsi" w:hAnsiTheme="majorHAnsi" w:cstheme="majorHAnsi"/>
          <w:sz w:val="22"/>
          <w:szCs w:val="22"/>
        </w:rPr>
        <w:t xml:space="preserve">However, monitoring biodiversity </w:t>
      </w:r>
      <w:r w:rsidR="006374B1">
        <w:rPr>
          <w:rFonts w:asciiTheme="majorHAnsi" w:hAnsiTheme="majorHAnsi" w:cstheme="majorHAnsi"/>
          <w:sz w:val="22"/>
          <w:szCs w:val="22"/>
        </w:rPr>
        <w:t>over</w:t>
      </w:r>
      <w:r w:rsidR="00B511B0">
        <w:rPr>
          <w:rFonts w:asciiTheme="majorHAnsi" w:hAnsiTheme="majorHAnsi" w:cstheme="majorHAnsi"/>
          <w:sz w:val="22"/>
          <w:szCs w:val="22"/>
        </w:rPr>
        <w:t xml:space="preserve"> large spatial and temporal scales poses considerable logistical and financial challenges. </w:t>
      </w:r>
      <w:r w:rsidR="00CF7545">
        <w:rPr>
          <w:rFonts w:asciiTheme="majorHAnsi" w:hAnsiTheme="majorHAnsi" w:cstheme="majorHAnsi"/>
          <w:sz w:val="22"/>
          <w:szCs w:val="22"/>
        </w:rPr>
        <w:t xml:space="preserve">Accordingly, most empirical studies of ecological stability are experimental </w:t>
      </w:r>
      <w:r w:rsidR="00CF7545">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{"citationID":"6ELenNM4","properties":{"formattedCitation":"(K\\uc0\\u233{}fi et al., 2019)","plainCitation":"(Kéfi et al., 2019)","noteIndex":0},"citationItems":[{"id":789,"uris":["http://zotero.org/users/8880878/items/SVRTHSRB"],"itemData":{"id":789,"type":"article-journal","container-title":"Ecology Letters","DOI":"10.1111/ele.13340","page":"ele.13340-ele.13340","title":"Advancing our understanding of ecological stability","author":[{"family":"Kéfi","given":"Sonia"},{"fa</w:instrText>
      </w:r>
      <w:r w:rsidR="00F70FA1">
        <w:rPr>
          <w:rFonts w:asciiTheme="majorHAnsi" w:hAnsiTheme="majorHAnsi" w:cstheme="majorHAnsi" w:hint="eastAsia"/>
          <w:sz w:val="22"/>
          <w:szCs w:val="22"/>
        </w:rPr>
        <w:instrText>mily":"Domínguez</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García","given":"Virginia"},{"family":"Donohue","given":"Ian"},{"family":"Fontaine","given":"Colin"},{"family":"Thébault","given":"Elisa"},{"family":"Dakos","given":"Vasilis"}],"issued":{"date-parts":[["2019"]]}}}],"schema":"https://githu</w:instrText>
      </w:r>
      <w:r w:rsidR="00F70FA1">
        <w:rPr>
          <w:rFonts w:asciiTheme="majorHAnsi" w:hAnsiTheme="majorHAnsi" w:cstheme="majorHAnsi"/>
          <w:sz w:val="22"/>
          <w:szCs w:val="22"/>
        </w:rPr>
        <w:instrText xml:space="preserve">b.com/citation-style-language/schema/raw/master/csl-citation.json"} </w:instrText>
      </w:r>
      <w:r w:rsidR="00CF7545">
        <w:rPr>
          <w:rFonts w:asciiTheme="majorHAnsi" w:hAnsiTheme="majorHAnsi" w:cstheme="majorHAnsi"/>
          <w:sz w:val="22"/>
          <w:szCs w:val="22"/>
        </w:rPr>
        <w:fldChar w:fldCharType="separate"/>
      </w:r>
      <w:r w:rsidR="00D46F30" w:rsidRPr="00D46F30">
        <w:rPr>
          <w:rFonts w:ascii="Calibri Light" w:hAnsiTheme="majorHAnsi" w:cs="Calibri Light"/>
          <w:sz w:val="22"/>
        </w:rPr>
        <w:t>(Kéfi et al., 2019)</w:t>
      </w:r>
      <w:r w:rsidR="00CF7545">
        <w:rPr>
          <w:rFonts w:asciiTheme="majorHAnsi" w:hAnsiTheme="majorHAnsi" w:cstheme="majorHAnsi"/>
          <w:sz w:val="22"/>
          <w:szCs w:val="22"/>
        </w:rPr>
        <w:fldChar w:fldCharType="end"/>
      </w:r>
      <w:r w:rsidR="00CF7545">
        <w:rPr>
          <w:rFonts w:asciiTheme="majorHAnsi" w:hAnsiTheme="majorHAnsi" w:cstheme="majorHAnsi"/>
          <w:sz w:val="22"/>
          <w:szCs w:val="22"/>
        </w:rPr>
        <w:t xml:space="preserve">, while observational studies of disturbance typically employ space-for-time substitutions </w:t>
      </w:r>
      <w:r w:rsidR="00A6602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{"citationID":"yThbaEMB","properties":{"formattedCitation":"(Butsic et al., 2017)","plainCitation":"(Butsic et al., 2017)","noteIndex":0},"citationItems":[{"id":426,"uris":["http://zotero.org/users/8880878/items/MSPPVX6W"],"itemData":{"id":426,"type":"article-journal","abstract":"Many systems and processes in ecology cannot be experimentally controlled, either because the temporal and spatial scales are too broad, or because it would be unethical. Examples include large wildfires, alternative conservation strategies, removal of top predators, or the introduction of invasive species. Unfortunately, many of these phenomena also do not occur randomly in time or space, and this can lead to different biases (selection bias, unobserved variable bias) in statistical analyses. Economics has evolved largely without experiments, and developed statistical approaches to study “quasi-experiments”, i.e., situations were changes in time or space reveal relationships even in the absence of a controlled experiment. The goal of our paper was to compare and evaluate four quasi-experimental statistical approaches commonly used in economics, (1) matching, (2) regression discontinuity design, (3) difference-in-differences models, and (4) instrumental variables, in terms of their relevance for ecological research. We contrast the strengths and weaknesses of each approach and provide a detailed tutorial to demonstrate these approaches. We suggest that quasi-experimental methods offer great potential for investigating many phenomena and processes in ecological and coupled human-natural systems. Furthermore, quasi-experimental methods are common in environmental policy research and policy recommendations by ecologists may be more valuable when based on these methods.","container-title":"Basic and Applied Ecology","DOI":"10.1016/j.baae.2017.01.005","note":"publisher: Elsevier GmbH","page":"1-10","title":"Quasi-experimental methods enable stronger inferences from observational data in ecology","volume":"19","author":[{"family":"Butsic","given":"Van"},{"family":"Lewis","given":"David J."},{"family":"Radeloff","given":"Volker C."},{"family":"Baumann","given":"Matthias"},{"family":"Kuemmerle","given":"Tobias"}],"issued":{"date-parts":[["2017",3]]}}}],"schema":"https://github.com/citation-style-language/schema/raw/master/csl-citation.json"} </w:instrText>
      </w:r>
      <w:r w:rsidR="00A6602A">
        <w:rPr>
          <w:rFonts w:asciiTheme="majorHAnsi" w:hAnsiTheme="majorHAnsi" w:cstheme="majorHAnsi"/>
          <w:sz w:val="22"/>
          <w:szCs w:val="22"/>
        </w:rPr>
        <w:fldChar w:fldCharType="separate"/>
      </w:r>
      <w:r w:rsidR="00D46F30">
        <w:rPr>
          <w:rFonts w:asciiTheme="majorHAnsi" w:hAnsiTheme="majorHAnsi" w:cstheme="majorHAnsi"/>
          <w:noProof/>
          <w:sz w:val="22"/>
          <w:szCs w:val="22"/>
        </w:rPr>
        <w:t>(Butsic et al., 2017)</w:t>
      </w:r>
      <w:r w:rsidR="00A6602A">
        <w:rPr>
          <w:rFonts w:asciiTheme="majorHAnsi" w:hAnsiTheme="majorHAnsi" w:cstheme="majorHAnsi"/>
          <w:sz w:val="22"/>
          <w:szCs w:val="22"/>
        </w:rPr>
        <w:fldChar w:fldCharType="end"/>
      </w:r>
      <w:r w:rsidR="00CF7545">
        <w:rPr>
          <w:rFonts w:asciiTheme="majorHAnsi" w:hAnsiTheme="majorHAnsi" w:cstheme="majorHAnsi"/>
          <w:sz w:val="22"/>
          <w:szCs w:val="22"/>
        </w:rPr>
        <w:t xml:space="preserve"> or consider only single-time snapshots before and after disturbance (</w:t>
      </w:r>
      <w:r w:rsidR="00CF7545" w:rsidRPr="00CF7545">
        <w:rPr>
          <w:rFonts w:asciiTheme="majorHAnsi" w:hAnsiTheme="majorHAnsi" w:cstheme="majorHAnsi"/>
          <w:i/>
          <w:iCs/>
          <w:sz w:val="22"/>
          <w:szCs w:val="22"/>
        </w:rPr>
        <w:t>e.g.</w:t>
      </w:r>
      <w:r w:rsidR="00CF7545">
        <w:rPr>
          <w:rFonts w:asciiTheme="majorHAnsi" w:hAnsiTheme="majorHAnsi" w:cstheme="majorHAnsi"/>
          <w:sz w:val="22"/>
          <w:szCs w:val="22"/>
        </w:rPr>
        <w:t xml:space="preserve">, </w:t>
      </w:r>
      <w:r w:rsidR="00CF7545">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{"citationID":"L1cXGzEj","properties":{"formattedCitation":"(Burivalova et al., 2014)","plainCitation":"(Burivalova et al., 2014)","dontUpdate":true,"noteIndex":0},"citationItems":[{"id":427,"uris":["http://zotero.org/users/8880878/items/S9K5JTBZ"],"itemData":{"id":427,"type":"article-journal","abstract":"Primary tropical forests are lost at an alarming rate, and much of the remaining forest is being degraded by selective logging [1-5]. Yet, the impacts of logging on biodiversity remain poorly understood, in part due to the seemingly conflicting findings of case studies: about as many studies have reported increases in biodiversity after selective logging as have reported decreases [2, 6-11]. Consequently, meta-analytical studies that treat selective logging as a uniform land use tend to conclude that logging has negligible effects on biodiversity [2, 6, 12]. However, selectively logged forests might not all be the same [2, 13-15]. Through a pantropical meta-analysis and using an information-theoretic approach, we compared and tested alternative hypotheses for key predictors of the richness of tropical forest fauna in logged forest. We found that the species richness of invertebrates, amphibians, and mammals decreases as logging intensity increases and that this effect varies with taxonomic group and continental location. In particular, mammals and amphibians would suffer a halving of species richness at logging intensities of 38 m 3 ha-1 and 63 m3 ha-1, respectively. Birds exhibit an opposing trend as their total species richness increases with logging intensity. An analysis of forest bird species, however, suggests that this pattern is largely due to an influx of habitat generalists into heavily logged areas while forest specialist species decline. Our study provides a quantitative analysis of the nuanced responses of species along a gradient of logging intensity, which could help inform evidence-based sustainable logging practices from the perspective of biodiversity conservation. © 2014 Elsevier Ltd.","container-title":"Current Biology","DOI":"10.1016/j.cub.2014.06.065","issue":"16","note":"publisher: Cell Press","page":"1893-1898","title":"Thresholds of logging intensity to maintain tropical forest biodiversity","volume":"24","author":[{"family":"Burivalova","given":"Zuzana"},{"family":"Şekercioǧlu","given":"Çaǧan Hakki"},{"family":"Koh","given":"Lian Pin"}],"issued":{"date-parts":[["2014",8]]}}}],"schema":"https://github.com/citation-style-language/schema/raw/master/csl-citation.json"} </w:instrText>
      </w:r>
      <w:r w:rsidR="00CF7545">
        <w:rPr>
          <w:rFonts w:asciiTheme="majorHAnsi" w:hAnsiTheme="majorHAnsi" w:cstheme="majorHAnsi"/>
          <w:sz w:val="22"/>
          <w:szCs w:val="22"/>
        </w:rPr>
        <w:fldChar w:fldCharType="separate"/>
      </w:r>
      <w:r w:rsidR="00D46F30">
        <w:rPr>
          <w:rFonts w:asciiTheme="majorHAnsi" w:hAnsiTheme="majorHAnsi" w:cstheme="majorHAnsi"/>
          <w:noProof/>
          <w:sz w:val="22"/>
          <w:szCs w:val="22"/>
        </w:rPr>
        <w:t>Burivalova et al., 2014)</w:t>
      </w:r>
      <w:r w:rsidR="00CF7545">
        <w:rPr>
          <w:rFonts w:asciiTheme="majorHAnsi" w:hAnsiTheme="majorHAnsi" w:cstheme="majorHAnsi"/>
          <w:sz w:val="22"/>
          <w:szCs w:val="22"/>
        </w:rPr>
        <w:fldChar w:fldCharType="end"/>
      </w:r>
      <w:r w:rsidR="00CF7545">
        <w:rPr>
          <w:rFonts w:asciiTheme="majorHAnsi" w:hAnsiTheme="majorHAnsi" w:cstheme="majorHAnsi"/>
          <w:sz w:val="22"/>
          <w:szCs w:val="22"/>
        </w:rPr>
        <w:t>.</w:t>
      </w:r>
      <w:r w:rsidR="00A6602A">
        <w:rPr>
          <w:rFonts w:asciiTheme="majorHAnsi" w:hAnsiTheme="majorHAnsi" w:cstheme="majorHAnsi"/>
          <w:sz w:val="22"/>
          <w:szCs w:val="22"/>
        </w:rPr>
        <w:t xml:space="preserve"> In such cases, it is extremely challenging to isolate the relevant pathways through which disturbance events impact ecosystems </w:t>
      </w:r>
      <w:r w:rsidR="007174EC">
        <w:rPr>
          <w:rFonts w:asciiTheme="majorHAnsi" w:hAnsiTheme="majorHAnsi" w:cstheme="majorHAnsi"/>
          <w:sz w:val="22"/>
          <w:szCs w:val="22"/>
        </w:rPr>
        <w:t>in a holistic multidimensional way.</w:t>
      </w:r>
      <w:r w:rsidR="00A6602A">
        <w:rPr>
          <w:rFonts w:asciiTheme="majorHAnsi" w:hAnsiTheme="majorHAnsi" w:cstheme="majorHAnsi"/>
          <w:sz w:val="22"/>
          <w:szCs w:val="22"/>
        </w:rPr>
        <w:t xml:space="preserve"> </w:t>
      </w:r>
    </w:p>
    <w:p w14:paraId="191DEAD9" w14:textId="6E6189F6" w:rsidR="00E5031B" w:rsidRPr="00DA616D" w:rsidRDefault="00B511B0" w:rsidP="00DA616D">
      <w:pPr>
        <w:spacing w:line="360" w:lineRule="auto"/>
        <w:ind w:firstLine="720"/>
        <w:rPr>
          <w:rFonts w:asciiTheme="majorHAnsi" w:hAnsiTheme="majorHAnsi" w:cstheme="majorHAnsi"/>
          <w:sz w:val="22"/>
          <w:szCs w:val="22"/>
        </w:rPr>
      </w:pPr>
      <w:r w:rsidRPr="00B511B0">
        <w:rPr>
          <w:rFonts w:asciiTheme="majorHAnsi" w:hAnsiTheme="majorHAnsi" w:cstheme="majorHAnsi"/>
          <w:sz w:val="22"/>
          <w:szCs w:val="22"/>
        </w:rPr>
        <w:t xml:space="preserve">Recent </w:t>
      </w:r>
      <w:r>
        <w:rPr>
          <w:rFonts w:asciiTheme="majorHAnsi" w:hAnsiTheme="majorHAnsi" w:cstheme="majorHAnsi"/>
          <w:sz w:val="22"/>
          <w:szCs w:val="22"/>
        </w:rPr>
        <w:t xml:space="preserve">advances in automation hold promise for understanding disturbance responses through large-scale continuous monitoring of biodiversity </w:t>
      </w:r>
      <w:r>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{"citationID":"OmJvnudS","properties":{"formattedCitation":"(Keitt &amp; Abelson, 2021)","plainCitation":"(Keitt &amp; Abelson, 2021)","noteIndex":0},"citationItems":[{"id":95,"uris":["http://zotero.org/users/8880878/items/6J8MKU34"],"itemData":{"id":95,"type":"article-journal","abstract":"Technological change is one of the main drivers of labor market transformations and a fundamental force shaping income inequality. While concerns about massive technological unemployment have been historically misplaced, a vibrant literature in economics is currently debating if recent technological developments in areas such as robotics and artificial intelligence will this time cause such rapid workplace upheaval that workers and labor market will fail to adapt by acquiring needed skills and creating new jobs at sufficient speed. Any large labor market transformation is likely to have political implications if affected workers use non-market mechanisms to demand government protection and to channel unrest. In spite of the obvious importance of this topic, political science research has paid little attention to the political implications of recent technological change. This review provides an overview of the current debate in economics, discusses the main measures of technological change used in empirical research, and summarises recent work in political science about how technological change affects political attitudes, populism, and vote choice. We also discuss how the covid-19 pandemic is likely to affect technology adoption. One of the most striking conclusions of this literature is that the introduction of the same technologies has different distributive and political consequences in different countries. We speculate that this is possibly due to how labor market and social policies attenuate negative impacts of technological change. To conclude, we present a list of pressing research questions.","container-title":"Science","issue":"6557","page":"858-859","title":"Ecology in the Age of Automation","volume":"373","author":[{"family":"Keitt","given":"Timothy H."},{"family":"Abelson","given":"Eric S."}],"issued":{"date-parts":[["2021"]]}}}],"schema":"https://github.com/citation-style-language/schema/raw/master/csl-citation.json"} </w:instrText>
      </w:r>
      <w:r>
        <w:rPr>
          <w:rFonts w:asciiTheme="majorHAnsi" w:hAnsiTheme="majorHAnsi" w:cstheme="majorHAnsi"/>
          <w:sz w:val="22"/>
          <w:szCs w:val="22"/>
        </w:rPr>
        <w:fldChar w:fldCharType="separate"/>
      </w:r>
      <w:r w:rsidR="00D46F30">
        <w:rPr>
          <w:rFonts w:asciiTheme="majorHAnsi" w:hAnsiTheme="majorHAnsi" w:cstheme="majorHAnsi"/>
          <w:noProof/>
          <w:sz w:val="22"/>
          <w:szCs w:val="22"/>
        </w:rPr>
        <w:t>(Keitt &amp; Abelson, 2021)</w:t>
      </w:r>
      <w:r>
        <w:rPr>
          <w:rFonts w:asciiTheme="majorHAnsi" w:hAnsiTheme="majorHAnsi" w:cstheme="majorHAnsi"/>
          <w:sz w:val="22"/>
          <w:szCs w:val="22"/>
        </w:rPr>
        <w:fldChar w:fldCharType="end"/>
      </w:r>
      <w:r>
        <w:rPr>
          <w:rFonts w:asciiTheme="majorHAnsi" w:hAnsiTheme="majorHAnsi" w:cstheme="majorHAnsi"/>
          <w:sz w:val="22"/>
          <w:szCs w:val="22"/>
        </w:rPr>
        <w:t xml:space="preserve">. </w:t>
      </w:r>
      <w:r w:rsidR="00907B4B">
        <w:rPr>
          <w:rFonts w:asciiTheme="majorHAnsi" w:hAnsiTheme="majorHAnsi" w:cstheme="majorHAnsi"/>
          <w:sz w:val="22"/>
          <w:szCs w:val="22"/>
        </w:rPr>
        <w:t xml:space="preserve">Following developments in data acquisition, storage, and processing, passive acoustic monitoring of wildlife and soundscapes is growing in popularity </w:t>
      </w:r>
      <w:r w:rsidR="00907B4B">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{"citationID":"HzyN6xec","properties":{"formattedCitation":"(Burivalova et al., 2019; Gibb et al., 2019)","plainCitation":"(Burivalova et al., 2019; Gibb et al., 2019)","noteIndex":0},"citationItems":[{"id":867,"uris":["http://zotero.org/users/8880878/items/6Q7W2MZ2"],"itemData":{"id":867,"type":"article-journal","container-title":"Science","DOI":"10.1126/science.aav1902","issue":"6422","page":"28-29","title":"The sound of a tropical forest","volume":"363","author":[{"family":"Burivalova","given":"Zuzana"},{"family":"Game","given":"Edward T."},{"family":"Butler","given":"Rhett A."}],"issued":{"date-parts":[["2019"]]}}},{"id":668,"uris":["http://zotero.org/users/8880878/items/HZV8QJTI"],"itemData":{"id":668,"type":"article-journal","abstract":"High-throughput environmental sensing technologies are increasingly central to global monitoring of the ecological impacts of human activities. In particular, the recent boom in passive acoustic sensors has provided efficient, noninvasive, and taxonomically broad means to study wildlife populations and communities, and monitor their responses to environmental change. However, until recently, technological costs and constraints have largely confined research in passive acoustic monitoring (PAM) to a handful of taxonomic groups (e.g., bats, cetaceans, birds), often in relatively small-scale, proof-of-concept studies. The arrival of low-cost, open-source sensors is now rapidly expanding access to PAM technologies, making it vital to evaluate where these tools can contribute to broader efforts in ecology and biodiversity research. Here, we synthesise and critically assess the current emerging opportunities and challenges for PAM for ecological assessment and monitoring of both species populations and communities. We show that terrestrial and marine PAM applications are advancing rapidly, facilitated by emerging sensor hardware, the application of machine learning innovations to automated wildlife call identification, and work towards developing acoustic biodiversity indicators. However, the broader scope of PAM research remains constrained by limited availability of reference sound libraries and open-source audio processing tools, especially for the tropics, and lack of clarity around the accuracy, transferability and limitations of many analytical methods. In order to improve possibilities for PAM globally, we emphasise the need for collaborative work to develop standardised survey and analysis protocols, publicly archived sound libraries, multiyear audio datasets, and a more robust theoretical and analytical framework for monitoring vocalising animal communities.","container-title":"Methods in Ecology and Evolution","DOI":"10.1111/2041-210X.13101","title":"Emerging opportunities and challenges for passive acoustics in ecological assessment and monitoring","author":[{"family":"Gibb","given":"Rory"},{"family":"Browning","given":"Ella"},{"family":"Glover-Kapfer","given":"Paul"},{"family":"Jones","given":"Kate E."}],"issued":{"date-parts":[["2019"]]}}}],"schema":"https://github.com/citation-style-language/schema/raw/master/csl-citation.json"} </w:instrText>
      </w:r>
      <w:r w:rsidR="00907B4B">
        <w:rPr>
          <w:rFonts w:asciiTheme="majorHAnsi" w:hAnsiTheme="majorHAnsi" w:cstheme="majorHAnsi"/>
          <w:sz w:val="22"/>
          <w:szCs w:val="22"/>
        </w:rPr>
        <w:fldChar w:fldCharType="separate"/>
      </w:r>
      <w:r w:rsidR="00D46F30">
        <w:rPr>
          <w:rFonts w:asciiTheme="majorHAnsi" w:hAnsiTheme="majorHAnsi" w:cstheme="majorHAnsi"/>
          <w:noProof/>
          <w:sz w:val="22"/>
          <w:szCs w:val="22"/>
        </w:rPr>
        <w:t>(Burivalova et al., 2019; Gibb et al., 2019)</w:t>
      </w:r>
      <w:r w:rsidR="00907B4B">
        <w:rPr>
          <w:rFonts w:asciiTheme="majorHAnsi" w:hAnsiTheme="majorHAnsi" w:cstheme="majorHAnsi"/>
          <w:sz w:val="22"/>
          <w:szCs w:val="22"/>
        </w:rPr>
        <w:fldChar w:fldCharType="end"/>
      </w:r>
      <w:r w:rsidR="00907B4B">
        <w:rPr>
          <w:rFonts w:asciiTheme="majorHAnsi" w:hAnsiTheme="majorHAnsi" w:cstheme="majorHAnsi"/>
          <w:sz w:val="22"/>
          <w:szCs w:val="22"/>
        </w:rPr>
        <w:t xml:space="preserve">. As sensor networks are established to collect acoustic data autonomously </w:t>
      </w:r>
      <w:r w:rsidR="00907B4B">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{"citationID":"jAEjKUiq","properties":{"formattedCitation":"(Keitt &amp; Abelson, 2021; Sethi et al., 2020)","plainCitation":"(Keitt &amp; Abelson, 2021; Sethi et al., 2020)","noteIndex":0},"citationItems":[{"id":95,"uris":["http://zotero.org/users/8880878/items/6J8MKU34"],"itemData":{"id":95,"type":"article-journal","abstract":"Technological change is one of the main drivers of labor market transformations and a fundamental force shaping income inequality. While concerns about massive technological unemployment have been historically misplaced, a vibrant literature in economics is currently debating if recent technological developments in areas such as robotics and artificial intelligence will this time cause such rapid workplace upheaval that workers and labor market will fail to adapt by acquiring needed skills and creating new jobs at sufficient speed. Any large labor market transformation is likely to have political implications if affected workers use non-market mechanisms to demand government protection and to channel unrest. In spite of the obvious importance of this topic, political science research has paid little attention to the political implications of recent technological change. This review provides an overview of the current debate in economics, discusses the main measures of technological change used in empirical research, and summarises recent work in political science about how technological change affects political attitudes, populism, and vote choice. We also discuss how the covid-19 pandemic is likely to affect technology adoption. One of the most striking conclusions of this literature is that the introduction of the same technologies has different distributive and political consequences in different countries. We speculate that this is possibly due to how labor market and social policies attenuate negative impacts of technological change. To conclude, we present a list of pressing research questions.","container-title":"Science","issue":"6557","page":"858-859","title":"Ecology in the Age of Automation","volume":"373","author":[{"family":"Keitt","given":"Timothy H."},{"family":"Abelson","given":"Eric S."}],"issued":{"date-parts":[["2021"]]}}},{"id":226,"uris":["http://zotero.org/users/8880878/items/AFPQWTUX"],"itemData":{"id":226,"type":"article-journal","abstract":"Automated monitoring approaches offer an avenue to unlocking large-scale insight into how ecosystems respond to human pressures. However, since data collection and data analyses are often treated independently, there are currently no open-source examples of end-to-end, real-time ecological monitoring networks. Here, we present the complete implementation of an autonomous acoustic monitoring network deployed in the tropical rainforests of Borneo. Real-time audio is uploaded remotely from the field, indexed by a central database, and delivered via an API to a public-facing website. We provide the open-source code and design of our monitoring devices, the central web2py database, and the ReactJS website. Furthermore, we demonstrate an extension of this infrastructure to deliver real-time analyses of the eco-acoustic data. By detailing a fully functional, open source, and extensively tested design, our work will accelerate the rate at which fully autonomous monitoring networks mature from technological curiosities, and towards genuinely impactful tools in ecology.","container-title":"Methods in Ecology and Evolution","DOI":"10.1111/2041-210X.13438","issue":"10","note":"publisher: British Ecological Society","page":"1182-1185","title":"SAFE Acoustics: An open-source, real-time eco-acoustic monitoring network in the tropical rainforests of Borneo","volume":"11","author":[{"family":"Sethi","given":"Sarab S."},{"family":"Ewers","given":"Robert M."},{"family":"Jones","given":"Nick S."},{"family":"Signorelli","given":"Aaron"},{"family":"Picinali","given":"Lorenzo"},{"family":"Orme","given":"Christopher David L."}],"issued":{"date-parts":[["2020",10]]}}}],"schema":"https://github.com/citation-style-language/schema/raw/master/csl-citation.json"} </w:instrText>
      </w:r>
      <w:r w:rsidR="00907B4B">
        <w:rPr>
          <w:rFonts w:asciiTheme="majorHAnsi" w:hAnsiTheme="majorHAnsi" w:cstheme="majorHAnsi"/>
          <w:sz w:val="22"/>
          <w:szCs w:val="22"/>
        </w:rPr>
        <w:fldChar w:fldCharType="separate"/>
      </w:r>
      <w:r w:rsidR="00D46F30">
        <w:rPr>
          <w:rFonts w:asciiTheme="majorHAnsi" w:hAnsiTheme="majorHAnsi" w:cstheme="majorHAnsi"/>
          <w:noProof/>
          <w:sz w:val="22"/>
          <w:szCs w:val="22"/>
        </w:rPr>
        <w:t>(Keitt &amp; Abelson, 2021; Sethi et al., 2020)</w:t>
      </w:r>
      <w:r w:rsidR="00907B4B">
        <w:rPr>
          <w:rFonts w:asciiTheme="majorHAnsi" w:hAnsiTheme="majorHAnsi" w:cstheme="majorHAnsi"/>
          <w:sz w:val="22"/>
          <w:szCs w:val="22"/>
        </w:rPr>
        <w:fldChar w:fldCharType="end"/>
      </w:r>
      <w:r w:rsidR="00907B4B">
        <w:rPr>
          <w:rFonts w:asciiTheme="majorHAnsi" w:hAnsiTheme="majorHAnsi" w:cstheme="majorHAnsi"/>
          <w:sz w:val="22"/>
          <w:szCs w:val="22"/>
        </w:rPr>
        <w:t xml:space="preserve">, a diverse range of ecological studies become tractable by leveraging high-resolution acoustic time </w:t>
      </w:r>
      <w:r w:rsidR="00907B4B">
        <w:rPr>
          <w:rFonts w:asciiTheme="majorHAnsi" w:hAnsiTheme="majorHAnsi" w:cstheme="majorHAnsi"/>
          <w:sz w:val="22"/>
          <w:szCs w:val="22"/>
        </w:rPr>
        <w:lastRenderedPageBreak/>
        <w:t>series (</w:t>
      </w:r>
      <w:r w:rsidR="00907B4B" w:rsidRPr="00907B4B">
        <w:rPr>
          <w:rFonts w:asciiTheme="majorHAnsi" w:hAnsiTheme="majorHAnsi" w:cstheme="majorHAnsi"/>
          <w:i/>
          <w:iCs/>
          <w:sz w:val="22"/>
          <w:szCs w:val="22"/>
        </w:rPr>
        <w:t>e.g.</w:t>
      </w:r>
      <w:r w:rsidR="00907B4B">
        <w:rPr>
          <w:rFonts w:asciiTheme="majorHAnsi" w:hAnsiTheme="majorHAnsi" w:cstheme="majorHAnsi"/>
          <w:sz w:val="22"/>
          <w:szCs w:val="22"/>
        </w:rPr>
        <w:t xml:space="preserve">, </w:t>
      </w:r>
      <w:r w:rsidR="00907B4B">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{"citationID":"F8k1ALWg","properties":{"formattedCitation":"(Deichmann et al., 2018; Lomolino et al., 2015; Rossi et al., 2017; Sueur et al., 2019)","plainCitation":"(Deichmann et al., 2018; Lomolino et al., 2015; Rossi et al., 2017; Sueur et al., 2019)","dontUpdate":true,"noteIndex":0},"citationItems":[{"id":971,"uris":["http://zotero.org/users/8880878/items/5JQ4VDLE"],"itemData":{"id":971,"type":"article-journal","container-title":"Biotropica","DOI":"10.1111/btp.12593","issue":"5","page":"713-718","title":"It's time to listen: there is much to be learned from the sounds of tropical ecosystems","volume":"50","author":[{"family":"Deichmann","given":"Jessica L."},{"family":"Acevedo-Charry","given":"Orlando"},{"family":"Barclay","given":"Leah"},{"family":"Burivalova","given":"Zuzana"},{"family":"Campos-Cerqueira","given":"Marconi"},{"family":"D'Horta","given":"Fernando"},{"family":"Game","given":"Edward T."},{"family":"Gottesman","given":"Benjamin L."},{"family":"Hart","given":"Patrick J."},{"family":"Kalan","given":"Ammie K."},{"family":"Linke","given":"Simon"},{"family":"Nascimento","given":"Leandro Do"},{"family":"Pijanowski","given":"Bryan"},{"family":"Staaterman","given":"Erica"},{"family":"Mitchell Aide","given":"T."}],"issued":{"date-parts":[["2018"]]}}},{"id":931,"uris":["http://zotero.org/users/8880878/items/SE2GRM9K"],"itemData":{"id":931,"type":"article-journal","abstract":"Modern biogeography now encompasses an impressive diversity of patterns and phenomena of the geography of nature, providing insights fundamental to understanding the forces influencing the spatial and temporal dynamics of bio- logical diversity. However, rather than praise our discipline for its great breadth of visions, our purpose here is to point out our glaring oversight of a potentially transformative frontier in the geography of nature. A new, emerging area called soundscape ecology, if guided by the principles of biogeography, holds the promise of ‘opening the ears’ of our field and providing fresh perspectives on fundamental problems being addressed by biogeographers. Keywords","container-title":"Journal of Biogeography","DOI":"10.1111/jbi.12525","ISSN":"03050270","issue":"7","page":"1187-1196","title":"The silence of biogeography","volume":"42","author":[{"family":"Lomolino","given":"Mark V."},{"family":"Pijanowski","given":"Bryan C."},{"family":"Gasc","given":"Amandine"}],"issued":{"date-parts":[["2015"]]}}},{"id":192,"uris":["http://zotero.org/users/8880878/items/XCH88CXF"],"itemData":{"id":192,"type":"article-journal","abstract":"Context Regime shifts are well known for driving penetrating ecological change, yet we do not recognise the consequences of these shifts much beyond species diversity and productivity. Sound represents a multi-dimensional space that carries decision-making information needed for some dispersing species to locate resources and evaluate their quantity and quality. Objectives Here we assessed the effect of regime shifts on marine soundscapes, which we propose has the potential function of strengthening the positive or negative feedbacks that mediate ecosystem shifts. Methods We tested whether biologically relevant cues are altered by regime shifts in kelp forests and seagrass systems and how specific such shifted soundscapes are to the type of driver; i.e. local pollution (eutrophication) vs. global change (ocean acidification). Results Here, we not only provide the first evidence for regime-shifted soundscapes, but also reveal that the modified cues of shifted ecosystems are similar regardless of spatial scale and type of environmental driver. Importantly, biological sounds can act as functional cues for orientation by dispersing larvae, and observed shifts in soundscape loudness may alter this function. Conclusions These results open the question as to whether shifted soundscapes provide a functional role in mediating the positive or negative feedbacks that govern the arrival of species associated with driving change or stasis in ecosystem state.","container-title":"Landscape Ecology","DOI":"10.1007/s10980-016-0439-x","page":"239-248","title":"The sounds of silence: regime shifts impoverish marine soundscapes","volume":"32","author":[{"family":"Rossi","given":"Tullio"},{"family":"Connell","given":"Sean D."},{"family":"Nagelkerken","given":"Ivan"}],"issued":{"date-parts":[["2017"]]}}},{"id":710,"uris":["http://zotero.org/users/8880878/items/KSRVCQRX"],"itemData":{"id":710,"type":"article-journal","abstract":"Forests, deserts, rivers, and oceans are filled with animal vocalizations and geological sounds. We postulate that climate change is changing the Earth's natural acoustic fabric. In particular, we identify shifts in acoustic structure that all sound-sensitive organisms, marine and terrestrial, may experience. Only upstream solutions might mitigate these acoustic changes.","container-title":"Trends in Ecology and Evolution","DOI":"10.1016/j.tree.2019.07.014","issue":"11","note":"publisher: Elsevier Ltd","page":"971-973","title":"Climate Change Is Breaking Earth's Beat","volume":"34","author":[{"family":"Sueur","given":"Jérôme"},{"family":"Krause","given":"Bernie"},{"family":"Farina","given":"Almo"}],"issued":{"date-parts":[["2019",11]]}}}],"schema":"https://github.com/citation-style-language/schema/raw/master/csl-citation.json"} </w:instrText>
      </w:r>
      <w:r w:rsidR="00907B4B">
        <w:rPr>
          <w:rFonts w:asciiTheme="majorHAnsi" w:hAnsiTheme="majorHAnsi" w:cstheme="majorHAnsi"/>
          <w:sz w:val="22"/>
          <w:szCs w:val="22"/>
        </w:rPr>
        <w:fldChar w:fldCharType="separate"/>
      </w:r>
      <w:r w:rsidR="00D46F30">
        <w:rPr>
          <w:rFonts w:asciiTheme="majorHAnsi" w:hAnsiTheme="majorHAnsi" w:cstheme="majorHAnsi"/>
          <w:noProof/>
          <w:sz w:val="22"/>
          <w:szCs w:val="22"/>
        </w:rPr>
        <w:t>Deichmann et al., 2018; Lomolino et al., 2015; Rossi et al., 2017; Sueur et al., 2019)</w:t>
      </w:r>
      <w:r w:rsidR="00907B4B">
        <w:rPr>
          <w:rFonts w:asciiTheme="majorHAnsi" w:hAnsiTheme="majorHAnsi" w:cstheme="majorHAnsi"/>
          <w:sz w:val="22"/>
          <w:szCs w:val="22"/>
        </w:rPr>
        <w:fldChar w:fldCharType="end"/>
      </w:r>
      <w:r w:rsidR="00907B4B">
        <w:rPr>
          <w:rFonts w:asciiTheme="majorHAnsi" w:hAnsiTheme="majorHAnsi" w:cstheme="majorHAnsi"/>
          <w:sz w:val="22"/>
          <w:szCs w:val="22"/>
        </w:rPr>
        <w:t xml:space="preserve">. Studies of disturbance impacts on </w:t>
      </w:r>
      <w:r w:rsidR="00907B4B" w:rsidRPr="00907B4B">
        <w:rPr>
          <w:rFonts w:asciiTheme="majorHAnsi" w:hAnsiTheme="majorHAnsi" w:cstheme="majorHAnsi"/>
          <w:i/>
          <w:iCs/>
          <w:sz w:val="22"/>
          <w:szCs w:val="22"/>
        </w:rPr>
        <w:t>soundscapes</w:t>
      </w:r>
      <w:r w:rsidR="00907B4B" w:rsidRPr="00907B4B">
        <w:rPr>
          <w:rFonts w:asciiTheme="majorHAnsi" w:hAnsiTheme="majorHAnsi" w:cstheme="majorHAnsi"/>
          <w:sz w:val="22"/>
          <w:szCs w:val="22"/>
        </w:rPr>
        <w:t xml:space="preserve">—that is, all sound produced in an ecosystem </w:t>
      </w:r>
      <w:r w:rsidR="00907B4B">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{"citationID":"FvgvBw6t","properties":{"formattedCitation":"(Pijanowski, Farina, et al., 2011; Pijanowski, Villanueva-Rivera, et al., 2011)","plainCitation":"(Pijanowski, Farina, et al., 2011; Pijanowski, Villanueva-Rivera, et al., 2011)","noteIndex":0},"citationItems":[{"id":1017,"uris":["http://zotero.org/users/8880878/items/P8UHEB96"],"itemData":{"id":1017,"type":"article-journal","abstract":"We summarize the foundational elements of a new area of research we call soundscape ecology. The study of sound in landscapes is based on an understanding of how sound, from various sources— biological, geophysical and anthropogenic—can be used to understand coupled natural-human dynamics across different spatial and temporal scales. Useful terms, such as soundscapes, biophony, geophony and anthrophony, are introduced and defined. The intellectual foundations of soundscape ecology are described—those of spatial ecology, bioacoustics, urban environmental acoustics and acoustic ecology. We argue that soundscape ecology differs from the humanities driven focus of acoustic ecology although soundscape ecology will likely need its rich vocabulary and conservation ethic. An integrative framework is presented that describes how climate, land transformations, biodiversity patterns, timing of life history events and human activities create the dynamic soundscape. We also summarize what is currently known about factors that control temporal soundscape dynamics and variability across spatial gradients. Several different phonic interactions (e.g., how anthrophony affects biophony) are also described. Soundscape ecology tools that will be needed are also discussed along with the several ways in which soundscapes need to be managed. This summary article helps frame the other more application- oriented papers that appear in this special issue.","container-title":"Landscape Ecology","DOI":"10.1007/s10980-011-9600-8","ISSN":"0921-2973","issue":"9","page":"1213-1232","title":"What is soundscape ecology? An introduction and overview of an emerging new science","volume":"26","author":[{"family":"Pijanowski","given":"Bryan C."},{"family":"Farina","given":"Almo"},{"family":"Gage","given":"Stuart H."},{"family":"Dumyahn","given":"Sarah L."},{"family":"Krause","given":"Bernie L."}],"issued":{"date-parts":[["2011"]]}}},{"id":1826,"uris":["http://zotero.org/users/8880878/items/CR6WA84S"],"itemData":{"id":1826,"type":"article-journal","abstract":"This article presents a unifying theory of soundscape ecology, which brings the idea of the soundscape—the collection of sounds that emanate from landscapes—into a research and application focus. Our conceptual framework of soundscape ecology is based on the causes and consequences of biological (biophony), geophysical (geophony), and human-produced (anthrophony) sounds. We argue that soundscape ecology shares many parallels with landscape ecology, and it should therefore be considered a branch of this maturing field. We propose a research agenda for soundscape ecology that includes six areas: (1) measurement and analytical challenges, (2) spatial-temporal dynamics, (3) soundscape linkage to environmental covariates, (4) human impacts on the soundscape, (5) soundscape impacts on humans, and (6) soundscape impacts on ecosystems. We present case studies that illustrate different approaches to understanding soundscape dynamics. Because soundscapes are our auditory link to nature, we also argue for their protection, using the knowledge of how sounds are produced by the environment and humans.","container-title":"BioScience","DOI":"10.1525/bio.2011.61.3.6","ISSN":"00063568","issue":"3","page":"203-216","title":"Soundscape Ecology: The Science of Sound in the Landscape","volume":"61","author":[{"family":"Pijanowski","given":"Bryan C."},{"family":"Villanueva-Rivera","given":"Luis J."},{"family":"Dumyahn","given":"Sarah L."},{"family":"Farina","given":"Almo"},{"family":"Krause","given":"Bernie L."},{"family":"Napoletano","given":"Brian M."},{"family":"Gage","given":"Stuart H."},{"family":"Pieretti","given":"Nadia"}],"issued":{"date-parts":[["2011"]]}}}],"schema":"https://github.com/citation-style-language/schema/raw/master/csl-citation.json"} </w:instrText>
      </w:r>
      <w:r w:rsidR="00907B4B">
        <w:rPr>
          <w:rFonts w:asciiTheme="majorHAnsi" w:hAnsiTheme="majorHAnsi" w:cstheme="majorHAnsi"/>
          <w:sz w:val="22"/>
          <w:szCs w:val="22"/>
        </w:rPr>
        <w:fldChar w:fldCharType="separate"/>
      </w:r>
      <w:r w:rsidR="00D46F30">
        <w:rPr>
          <w:rFonts w:asciiTheme="majorHAnsi" w:hAnsiTheme="majorHAnsi" w:cstheme="majorHAnsi"/>
          <w:noProof/>
          <w:sz w:val="22"/>
          <w:szCs w:val="22"/>
        </w:rPr>
        <w:t>(Pijanowski, Farina, et al., 2011; Pijanowski, Villanueva-Rivera, et al., 2011)</w:t>
      </w:r>
      <w:r w:rsidR="00907B4B">
        <w:rPr>
          <w:rFonts w:asciiTheme="majorHAnsi" w:hAnsiTheme="majorHAnsi" w:cstheme="majorHAnsi"/>
          <w:sz w:val="22"/>
          <w:szCs w:val="22"/>
        </w:rPr>
        <w:fldChar w:fldCharType="end"/>
      </w:r>
      <w:r w:rsidR="00907B4B" w:rsidRPr="00907B4B">
        <w:rPr>
          <w:rFonts w:asciiTheme="majorHAnsi" w:hAnsiTheme="majorHAnsi" w:cstheme="majorHAnsi"/>
          <w:sz w:val="22"/>
          <w:szCs w:val="22"/>
        </w:rPr>
        <w:t xml:space="preserve">, including </w:t>
      </w:r>
      <w:r w:rsidR="00907B4B" w:rsidRPr="00907B4B">
        <w:rPr>
          <w:rFonts w:asciiTheme="majorHAnsi" w:hAnsiTheme="majorHAnsi" w:cstheme="majorHAnsi"/>
          <w:i/>
          <w:iCs/>
          <w:sz w:val="22"/>
          <w:szCs w:val="22"/>
        </w:rPr>
        <w:t>biophony</w:t>
      </w:r>
      <w:r w:rsidR="00907B4B" w:rsidRPr="00907B4B">
        <w:rPr>
          <w:rFonts w:asciiTheme="majorHAnsi" w:hAnsiTheme="majorHAnsi" w:cstheme="majorHAnsi"/>
          <w:sz w:val="22"/>
          <w:szCs w:val="22"/>
        </w:rPr>
        <w:t xml:space="preserve"> (biotic sound), </w:t>
      </w:r>
      <w:r w:rsidR="00907B4B" w:rsidRPr="00907B4B">
        <w:rPr>
          <w:rFonts w:asciiTheme="majorHAnsi" w:hAnsiTheme="majorHAnsi" w:cstheme="majorHAnsi"/>
          <w:i/>
          <w:iCs/>
          <w:sz w:val="22"/>
          <w:szCs w:val="22"/>
        </w:rPr>
        <w:t>geophony</w:t>
      </w:r>
      <w:r w:rsidR="00907B4B" w:rsidRPr="00907B4B">
        <w:rPr>
          <w:rFonts w:asciiTheme="majorHAnsi" w:hAnsiTheme="majorHAnsi" w:cstheme="majorHAnsi"/>
          <w:sz w:val="22"/>
          <w:szCs w:val="22"/>
        </w:rPr>
        <w:t xml:space="preserve"> (natural abiotic sound, such as rain), and </w:t>
      </w:r>
      <w:r w:rsidR="00907B4B" w:rsidRPr="00907B4B">
        <w:rPr>
          <w:rFonts w:asciiTheme="majorHAnsi" w:hAnsiTheme="majorHAnsi" w:cstheme="majorHAnsi"/>
          <w:i/>
          <w:iCs/>
          <w:sz w:val="22"/>
          <w:szCs w:val="22"/>
        </w:rPr>
        <w:t>anthropophony</w:t>
      </w:r>
      <w:r w:rsidR="00907B4B" w:rsidRPr="00907B4B">
        <w:rPr>
          <w:rFonts w:asciiTheme="majorHAnsi" w:hAnsiTheme="majorHAnsi" w:cstheme="majorHAnsi"/>
          <w:sz w:val="22"/>
          <w:szCs w:val="22"/>
        </w:rPr>
        <w:t xml:space="preserve"> (human-related sound)—</w:t>
      </w:r>
      <w:r w:rsidR="002D0FBC">
        <w:rPr>
          <w:rFonts w:asciiTheme="majorHAnsi" w:hAnsiTheme="majorHAnsi" w:cstheme="majorHAnsi"/>
          <w:sz w:val="22"/>
          <w:szCs w:val="22"/>
        </w:rPr>
        <w:t>have recently emerged, though most commonly still consider disturbance events either with space-for-time substitutions or temporal snapshots (</w:t>
      </w:r>
      <w:r w:rsidR="002D0FBC" w:rsidRPr="002D0FBC">
        <w:rPr>
          <w:rFonts w:asciiTheme="majorHAnsi" w:hAnsiTheme="majorHAnsi" w:cstheme="majorHAnsi"/>
          <w:i/>
          <w:iCs/>
          <w:sz w:val="22"/>
          <w:szCs w:val="22"/>
        </w:rPr>
        <w:t>e.g.</w:t>
      </w:r>
      <w:r w:rsidR="002D0FBC">
        <w:rPr>
          <w:rFonts w:asciiTheme="majorHAnsi" w:hAnsiTheme="majorHAnsi" w:cstheme="majorHAnsi"/>
          <w:sz w:val="22"/>
          <w:szCs w:val="22"/>
        </w:rPr>
        <w:t xml:space="preserve">, </w:t>
      </w:r>
      <w:r w:rsidR="002D0FBC">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{"citationID":"gJkeOp6H","properties":{"formattedCitation":"(Deichmann et al., 2017; Gasc et al., 2018)","plainCitation":"(Deichmann et al., 2017; Gasc et al., 2018)","dontUpdate":true,"noteIndex":0},"citationItems":[{"id":934,"uris":["http://zotero.org/users/8880878/items/Z5U37TM7"],"itemData":{"id":934,"type":"article-journal","abstract":"Natural resource extraction is increasing rapidly in tropical forests, but we lag behind in understanding the impacts of these disturbances on biodiversity. In high diversity tropical habitats, acoustic monitoring is an efficient tool for sampling a large proportion of the fauna across varied spatial and temporal scales. We used passive acoustic monitoring in a pre-montane forest in Peru to investigate how soundscape composition and richness of acoustic frequencies varied with distance from a natural gas exploratory well and with operational phase (construction and drilling). We also evaluated how anuran and avian species richness and vocal activity varied with distance and between phases. Soundscape analyses showed that acoustic frequency similarity was greatest among sites closer to (≤250 m) and farther from (≥500 m) the platform. Soundscapes revealed more frequencies were used during construction and showed a weak trend of increasing frequency richness with increasing distance from the disturbance. Avian species richness and detections increased with distance from the platform, but anuran richness and detections declined with distance. Operational phase did not play a significant role in overall richness or activity patterns of either group. Among birds, insectivore detections increased with distance from the platform, and nectarivores were detected more frequently during the drilling phase. Results demonstrate that acoustic monitoring and soundscape analyses are useful tools for evaluating the impact of development activity on the vocalizing community, and should be implemented as a best practice in monitoring biodiversity and for guiding specific mitigation strategies.","container-title":"Ecological Indicators","DOI":"10.1016/j.ecolind.2016.11.002","ISSN":"1470-160X","note":"publisher: Elsevier Ltd","page":"39-48","title":"Soundscape analysis and acoustic monitoring document impacts of natural gas exploration on biodiversity in a tropical forest","volume":"74","author":[{"family":"Deichmann","given":"Jessica L."},{"family":"Hernández-Serna","given":"Andrés"},{"family":"Delgado C.","given":"J. Amanda"},{"family":"Campos-Cerqueira","given":"Marconi"},{"family":"Aide","given":"T. Mitchell"}],"issued":{"date-parts":[["2017"]]}}},{"id":973,"uris":["http://zotero.org/users/8880878/items/9S2HFA7S"],"itemData":{"id":973,"type":"article-journal","container-title":"Landscape Ecology","DOI":"10.1007/s10980-018-0675-3","note":"publisher: Springer Netherlands","page":"1399-1415","title":"Soundscapes reveal disturbance impacts: biophonic response to wildfire in the Sonoran Desert Sky Islands","volume":"33","author":[{"family":"Gasc","given":"Amandine"},{"family":"Gottesman","given":"Benjamin L."},{"family":"Francomano","given":"Dante"},{"family":"Jung","given":"Jinha"},{"family":"Durham","given":"Mark"},{"family":"Mateljak","given":"Jason"},{"family":"Pijanowski","given":"Bryan C."}],"issued":{"date-parts":[["2018"]]}}}],"schema":"https://github.com/citation-style-language/schema/raw/master/csl-citation.json"} </w:instrText>
      </w:r>
      <w:r w:rsidR="002D0FBC">
        <w:rPr>
          <w:rFonts w:asciiTheme="majorHAnsi" w:hAnsiTheme="majorHAnsi" w:cstheme="majorHAnsi"/>
          <w:sz w:val="22"/>
          <w:szCs w:val="22"/>
        </w:rPr>
        <w:fldChar w:fldCharType="separate"/>
      </w:r>
      <w:r w:rsidR="00D46F30">
        <w:rPr>
          <w:rFonts w:asciiTheme="majorHAnsi" w:hAnsiTheme="majorHAnsi" w:cstheme="majorHAnsi"/>
          <w:noProof/>
          <w:sz w:val="22"/>
          <w:szCs w:val="22"/>
        </w:rPr>
        <w:t>Deichmann et al., 2017; Gasc et al., 2018)</w:t>
      </w:r>
      <w:r w:rsidR="002D0FBC">
        <w:rPr>
          <w:rFonts w:asciiTheme="majorHAnsi" w:hAnsiTheme="majorHAnsi" w:cstheme="majorHAnsi"/>
          <w:sz w:val="22"/>
          <w:szCs w:val="22"/>
        </w:rPr>
        <w:fldChar w:fldCharType="end"/>
      </w:r>
      <w:r w:rsidR="002D0FBC">
        <w:rPr>
          <w:rFonts w:asciiTheme="majorHAnsi" w:hAnsiTheme="majorHAnsi" w:cstheme="majorHAnsi"/>
          <w:sz w:val="22"/>
          <w:szCs w:val="22"/>
        </w:rPr>
        <w:t xml:space="preserve">. </w:t>
      </w:r>
      <w:r w:rsidR="000C1118">
        <w:rPr>
          <w:rFonts w:asciiTheme="majorHAnsi" w:hAnsiTheme="majorHAnsi" w:cstheme="majorHAnsi"/>
          <w:sz w:val="22"/>
          <w:szCs w:val="22"/>
        </w:rPr>
        <w:t xml:space="preserve">However, the high-resolution time series afforded by passive acoustic monitoring allows opportunistic measurement of soundscape responses to </w:t>
      </w:r>
      <w:r w:rsidR="00A46F96">
        <w:rPr>
          <w:rFonts w:asciiTheme="majorHAnsi" w:hAnsiTheme="majorHAnsi" w:cstheme="majorHAnsi"/>
          <w:sz w:val="22"/>
          <w:szCs w:val="22"/>
        </w:rPr>
        <w:t>infrequent disturbance events, such as typhoons (</w:t>
      </w:r>
      <w:r w:rsidR="00A46F96" w:rsidRPr="00A46F96">
        <w:rPr>
          <w:rFonts w:asciiTheme="majorHAnsi" w:hAnsiTheme="majorHAnsi" w:cstheme="majorHAnsi"/>
          <w:i/>
          <w:iCs/>
          <w:sz w:val="22"/>
          <w:szCs w:val="22"/>
        </w:rPr>
        <w:t>e.g.</w:t>
      </w:r>
      <w:r w:rsidR="00A46F96">
        <w:rPr>
          <w:rFonts w:asciiTheme="majorHAnsi" w:hAnsiTheme="majorHAnsi" w:cstheme="majorHAnsi"/>
          <w:sz w:val="22"/>
          <w:szCs w:val="22"/>
        </w:rPr>
        <w:t xml:space="preserve">, </w:t>
      </w:r>
      <w:r w:rsidR="00A46F96">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{"citationID":"JPDIt66s","properties":{"formattedCitation":"(Gottesman et al., 2021)","plainCitation":"(Gottesman et al., 2021)","dontUpdate":true,"noteIndex":0},"citationItems":[{"id":432,"uris":["http://zotero.org/users/8880878/items/WKLFBBEB"],"itemData":{"id":432,"type":"article-journal","abstract":"Disturbance regimes and biodiversity—two factors that govern the stability of ecosystems—are changing rapidly due to anthropogenic forces including climate change. Determining whether ecosystems retain their structure and function through intensifying disturbance regimes is an urgent task. However, quantitatively assessing the resilience of natural systems is a complex and challenging endeavor, especially for animal communities, for which datasets around disturbance events are scarce. Here, we apply an emerging remote sensing technology—the recording and analysis of soundscapes—to quantify the resilience of Puerto Rican coral reef and dry forest animal communities in relation to Hurricane Maria, which struck the island in September 2017. Using recordings collected between March 2017 and January 2018 at three terrestrial and three marine sites, we measured three dimensions of resilience—the magnitude of the impacts (resistance), the spatial pattern of the impacts (heterogeneity), and the diversity and timeline of functional responses (recovery)—across eight sound types representing different broad taxonomic groups. While the coral reef communities exhibited high resistance to the storm, all sound types within the dry forest were significantly impacted, with two of the three insect choruses and bird vocalizations at dawn declining approximately 50% in the weeks following Hurricane Maria. The mid-frequency insect sound type returned to pre-storm levels after 56 days, while bird vocalizations returned after 67 days, though seasonal and lunar patterns underscored the importance of long-term data for accurately measuring trajectories of recovery. This study demonstrates that soundscape methodologies can help to quantify elusive dimensions of animal community resilience in order to better understand how biodiversity and ecosystem functioning will change under novel disturbance regimes.","container-title":"Ecological Indicators","DOI":"10.1016/j.ecolind.2021.107635","note":"publisher: Elsevier Ltd","page":"107635-107635","title":"What does resilience sound like? Coral reef and dry forest acoustic communities respond differently to Hurricane Maria","volume":"126","author":[{"family":"Gottesman","given":"Benjamin L."},{"family":"Olson","given":"Jack C."},{"family":"Yang","given":"Soohyun"},{"family":"Acevedo-Charry","given":"Orlando"},{"family":"Francomano","given":"Dante"},{"family":"Martinez","given":"Felix A."},{"family":"Appeldoorn","given":"Richard S."},{"family":"Mason","given":"Doran M."},{"family":"Weil","given":"Ernesto"},{"family":"Pijanowski","given":"Bryan C."}],"issued":{"date-parts":[["2021"]]}}}],"schema":"https://github.com/citation-style-language/schema/raw/master/csl-citation.json"} </w:instrText>
      </w:r>
      <w:r w:rsidR="00A46F96">
        <w:rPr>
          <w:rFonts w:asciiTheme="majorHAnsi" w:hAnsiTheme="majorHAnsi" w:cstheme="majorHAnsi"/>
          <w:sz w:val="22"/>
          <w:szCs w:val="22"/>
        </w:rPr>
        <w:fldChar w:fldCharType="separate"/>
      </w:r>
      <w:r w:rsidR="00D46F30">
        <w:rPr>
          <w:rFonts w:asciiTheme="majorHAnsi" w:hAnsiTheme="majorHAnsi" w:cstheme="majorHAnsi"/>
          <w:noProof/>
          <w:sz w:val="22"/>
          <w:szCs w:val="22"/>
        </w:rPr>
        <w:t>Gottesman et al., 2021)</w:t>
      </w:r>
      <w:r w:rsidR="00A46F96">
        <w:rPr>
          <w:rFonts w:asciiTheme="majorHAnsi" w:hAnsiTheme="majorHAnsi" w:cstheme="majorHAnsi"/>
          <w:sz w:val="22"/>
          <w:szCs w:val="22"/>
        </w:rPr>
        <w:fldChar w:fldCharType="end"/>
      </w:r>
      <w:r w:rsidR="00A46F96">
        <w:rPr>
          <w:rFonts w:asciiTheme="majorHAnsi" w:hAnsiTheme="majorHAnsi" w:cstheme="majorHAnsi"/>
          <w:sz w:val="22"/>
          <w:szCs w:val="22"/>
        </w:rPr>
        <w:t xml:space="preserve">, as well as documenting longer-term trends under climate change </w:t>
      </w:r>
      <w:r w:rsidR="00A46F96">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{"citationID":"iJXIGDXV","properties":{"formattedCitation":"(Sueur et al., 2019)","plainCitation":"(Sueur et al., 2019)","noteIndex":0},"citationItems":[{"id":710,"uris":["http://zotero.org/users/8880878/items/KSRVCQRX"],"itemData":{"id":710,"type":"article-journal","abstract":"Forests, deserts, rivers, and oceans are filled with animal vocalizations and geological sounds. We postulate that climate change is changing the Earth's natural acoustic fabric. In particular, we identify shifts in acoustic structure that all sound-sensitive organisms, marine and terrestrial, may experience. Only upstream solutions might mitigate these acoustic changes.","container-title":"Trends in Ecology and Evolution","DOI":"10.1016/j.tree.2019.07.014","issue":"11","note":"publisher: Elsevier Ltd","page":"971-973","title":"Climate Change Is Breaking Earth's Beat","volume":"34","author":[{"family":"Sueur","given":"Jérôme"},{"family":"Krause","given":"Bernie"},{"family":"Farina","given":"Almo"}],"issued":{"date-parts":[["2019",11]]}}}],"schema":"https://github.com/citation-style-language/schema/raw/master/csl-citation.json"} </w:instrText>
      </w:r>
      <w:r w:rsidR="00A46F96">
        <w:rPr>
          <w:rFonts w:asciiTheme="majorHAnsi" w:hAnsiTheme="majorHAnsi" w:cstheme="majorHAnsi"/>
          <w:sz w:val="22"/>
          <w:szCs w:val="22"/>
        </w:rPr>
        <w:fldChar w:fldCharType="separate"/>
      </w:r>
      <w:r w:rsidR="00D46F30">
        <w:rPr>
          <w:rFonts w:asciiTheme="majorHAnsi" w:hAnsiTheme="majorHAnsi" w:cstheme="majorHAnsi"/>
          <w:noProof/>
          <w:sz w:val="22"/>
          <w:szCs w:val="22"/>
        </w:rPr>
        <w:t>(Sueur et al., 2019)</w:t>
      </w:r>
      <w:r w:rsidR="00A46F96">
        <w:rPr>
          <w:rFonts w:asciiTheme="majorHAnsi" w:hAnsiTheme="majorHAnsi" w:cstheme="majorHAnsi"/>
          <w:sz w:val="22"/>
          <w:szCs w:val="22"/>
        </w:rPr>
        <w:fldChar w:fldCharType="end"/>
      </w:r>
      <w:r w:rsidR="00A46F96">
        <w:rPr>
          <w:rFonts w:asciiTheme="majorHAnsi" w:hAnsiTheme="majorHAnsi" w:cstheme="majorHAnsi"/>
          <w:sz w:val="22"/>
          <w:szCs w:val="22"/>
        </w:rPr>
        <w:t xml:space="preserve">. Acoustic monitoring thus provides </w:t>
      </w:r>
      <w:r w:rsidR="00D61AC2">
        <w:rPr>
          <w:rFonts w:asciiTheme="majorHAnsi" w:hAnsiTheme="majorHAnsi" w:cstheme="majorHAnsi"/>
          <w:sz w:val="22"/>
          <w:szCs w:val="22"/>
        </w:rPr>
        <w:t xml:space="preserve">an opportunity to overcome many of the challenges associated with studying extreme weather events, by allowing pre- and post-typhoon comparisons </w:t>
      </w:r>
      <w:r w:rsidR="00D61AC2">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{"citationID":"UMay4s2n","properties":{"formattedCitation":"(Altwegg et al., 2017; Rajan et al., 2022)","plainCitation":"(Altwegg et al., 2017; Rajan et al., 2022)","noteIndex":0},"citationItems":[{"id":2829,"uris":["http://zotero.org/users/8880878/items/HTP3JMLH"],"itemData":{"id":2829,"type":"article-journal","abstract":"Extreme climatic events (ECEs) have a disproportionate effect on ecosystems. Yet much of what we know about the ecological impact of ECEs is based on observing the effects of single extreme events. We examined what characteristics affect the strength of inference that can be drawn from single-event studies, which broadly fell into three categories: opportunistic observational studies initiated after an ECE, long-term observational studies with data before and after an ECE and experiments. Because extreme events occur rarely, inference from such single-event studies cannot easily be made under the usual statistical paradigm that relies on replication and control. However, single-event studies can yield important information for theory development and can contribute to meta-analyses. Adaptive management approaches can be used to learn from single, or a few, extreme events. We identify a number of factors that can make observations of single events more informative. These include providing robust estimates of the magnitude of ecological responses and some measure of climatic extremeness, collecting ancillary data that can inform on mechanisms, continuing to observe the biological system after the ECE and combining observational data with experiments and models. Well-designed single-event studies are an important contribution to our understanding of biological effects of ECEs.\n\nThis article is part of the themed issue ‘Behavioural, ecological and evolutionary responses to extreme climatic events’.","container-title":"Philosophical Transactions of the Royal Society B: Biological Sciences","DOI":"10.1098/rstb.2016.0141","issue":"1723","note":"publisher: Royal Society","page":"20160141","source":"royalsocietypublishing.org (Atypon)","title":"Learning from single extreme events","volume":"372","author":[{"family":"Altwegg","given":"Res"},{"family":"Visser","given":"Vernon"},{"family":"Bailey","given":"Liam D."},{"family":"Erni","given":"Birgit"}],"issued":{"date-parts":[["2017",6,19]]}}},{"id":2538,"uris":["http://zotero.org/users/8880878/items/WEVT3SBM"],"itemData":{"id":2538,"type":"article-journal","abstract":"Biodiversity assessment, in the aftermath of a natural disaster, remains a challenge. Sonic (acoustic) analysis is increasingly gaining acceptance as a means of rapid assessment of biodiversity. However, its utility in the immediate aftermath of natural disasters is unreported. We compare pre-flood, flood-period and post-flood acoustic indices of Salim Ali Bird Sanctuary, Kerala, India, to illustrate their utility in assessing avian biodiversity. The temporal dynamics of acoustic indices capture the spectre of floods on avian diversity and its resurgence with time in the sanctuary.","container-title":"Environmental Challenges","DOI":"10.1016/j.envc.2021.100420","ISSN":"2667-0100","journalAbbreviation":"Environmental Challenges","language":"en","page":"100420","source":"ScienceDirect","title":"Surrogacy of post natural disaster acoustic indices for biodiversity assessment","volume":"6","author":[{"family":"Rajan","given":"Sajeev C"},{"family":"Dominic","given":"Lijimol"},{"family":"M","given":"Vishnu"},{"family":"K","given":"Athira"},{"family":"Np","given":"Sooraj"},{"family":"R","given":"Jaishanker"}],"issued":{"date-parts":[["2022",1,1]]}}}],"schema":"https://github.com/citation-style-language/schema/raw/master/csl-citation.json"} </w:instrText>
      </w:r>
      <w:r w:rsidR="00D61AC2">
        <w:rPr>
          <w:rFonts w:asciiTheme="majorHAnsi" w:hAnsiTheme="majorHAnsi" w:cstheme="majorHAnsi"/>
          <w:sz w:val="22"/>
          <w:szCs w:val="22"/>
        </w:rPr>
        <w:fldChar w:fldCharType="separate"/>
      </w:r>
      <w:r w:rsidR="00D46F30">
        <w:rPr>
          <w:rFonts w:asciiTheme="majorHAnsi" w:hAnsiTheme="majorHAnsi" w:cstheme="majorHAnsi"/>
          <w:noProof/>
          <w:sz w:val="22"/>
          <w:szCs w:val="22"/>
        </w:rPr>
        <w:t>(Altwegg et al., 2017; Rajan et al., 2022)</w:t>
      </w:r>
      <w:r w:rsidR="00D61AC2">
        <w:rPr>
          <w:rFonts w:asciiTheme="majorHAnsi" w:hAnsiTheme="majorHAnsi" w:cstheme="majorHAnsi"/>
          <w:sz w:val="22"/>
          <w:szCs w:val="22"/>
        </w:rPr>
        <w:fldChar w:fldCharType="end"/>
      </w:r>
      <w:r w:rsidR="00D61AC2">
        <w:rPr>
          <w:rFonts w:asciiTheme="majorHAnsi" w:hAnsiTheme="majorHAnsi" w:cstheme="majorHAnsi"/>
          <w:sz w:val="22"/>
          <w:szCs w:val="22"/>
        </w:rPr>
        <w:t>, and capturing ecological responses to typhoons across scales</w:t>
      </w:r>
      <w:r w:rsidR="007174EC">
        <w:rPr>
          <w:rFonts w:asciiTheme="majorHAnsi" w:hAnsiTheme="majorHAnsi" w:cstheme="majorHAnsi"/>
          <w:sz w:val="22"/>
          <w:szCs w:val="22"/>
        </w:rPr>
        <w:t xml:space="preserve"> in space and time</w:t>
      </w:r>
      <w:r w:rsidR="00D61AC2">
        <w:rPr>
          <w:rFonts w:asciiTheme="majorHAnsi" w:hAnsiTheme="majorHAnsi" w:cstheme="majorHAnsi"/>
          <w:sz w:val="22"/>
          <w:szCs w:val="22"/>
        </w:rPr>
        <w:t xml:space="preserve"> </w:t>
      </w:r>
      <w:r w:rsidR="00D61AC2">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{"citationID":"DRUo7dHP","properties":{"formattedCitation":"(Lin et al., 2020)","plainCitation":"(Lin et al., 2020)","noteIndex":0},"citationItems":[{"id":613,"uris":["http://zotero.org/users/8880878/items/V35Z5ECY"],"itemData":{"id":613,"type":"article-journal","abstract":"Tropical cyclones are increasing in intensity and size and, thus, are poised to increase in importance as disturbance agents. Our understanding of cyclone ecology is biased towards the North Atlantic Bas</w:instrText>
      </w:r>
      <w:r w:rsidR="00F70FA1">
        <w:rPr>
          <w:rFonts w:asciiTheme="majorHAnsi" w:hAnsiTheme="majorHAnsi" w:cstheme="majorHAnsi" w:hint="eastAsia"/>
          <w:sz w:val="22"/>
          <w:szCs w:val="22"/>
        </w:rPr>
        <w:instrText>in, because cyclone effects do differ across oceanic basins. Cyclones have both short and long-term effects across the levels of biological organization, but we lack a scale</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 xml:space="preserve">perspective of cyclone ecology. Effects on individual trees, such as defoliation </w:instrText>
      </w:r>
      <w:r w:rsidR="00F70FA1">
        <w:rPr>
          <w:rFonts w:asciiTheme="majorHAnsi" w:hAnsiTheme="majorHAnsi" w:cstheme="majorHAnsi"/>
          <w:sz w:val="22"/>
          <w:szCs w:val="22"/>
        </w:rPr>
        <w:instrText xml:space="preserve">or branch stripping and uprooting, are mechanistically linked to effects at the community and ecosystem levels, including forest productivity and stand regeneration time. Forest dwarfing via the gradual removal of taller trees by cyclones over many generations illustrates that cyclones shape forest structure through the accumulation of short-term effects over longer timescales.","container-title":"Trends in Ecology and Evolution","DOI":"10.1016/j.tree.2020.02.012","issue":"xx","note":"publisher: The Authors","page":"0-10","title":"Tropical Cyclone Ecology: A Scale-Link Perspective","volume":"xx","author":[{"family":"Lin","given":"Teng Chiu"},{"family":"Hogan","given":"J. Aaron"},{"family":"Chang","given":"Chung Te"}],"issued":{"date-parts":[["2020"]]}}}],"schema":"https://github.com/citation-style-language/schema/raw/master/csl-citation.json"} </w:instrText>
      </w:r>
      <w:r w:rsidR="00D61AC2">
        <w:rPr>
          <w:rFonts w:asciiTheme="majorHAnsi" w:hAnsiTheme="majorHAnsi" w:cstheme="majorHAnsi"/>
          <w:sz w:val="22"/>
          <w:szCs w:val="22"/>
        </w:rPr>
        <w:fldChar w:fldCharType="separate"/>
      </w:r>
      <w:r w:rsidR="00D46F30">
        <w:rPr>
          <w:rFonts w:asciiTheme="majorHAnsi" w:hAnsiTheme="majorHAnsi" w:cstheme="majorHAnsi"/>
          <w:noProof/>
          <w:sz w:val="22"/>
          <w:szCs w:val="22"/>
        </w:rPr>
        <w:t>(Lin et al., 2020)</w:t>
      </w:r>
      <w:r w:rsidR="00D61AC2">
        <w:rPr>
          <w:rFonts w:asciiTheme="majorHAnsi" w:hAnsiTheme="majorHAnsi" w:cstheme="majorHAnsi"/>
          <w:sz w:val="22"/>
          <w:szCs w:val="22"/>
        </w:rPr>
        <w:fldChar w:fldCharType="end"/>
      </w:r>
      <w:r w:rsidR="00D61AC2">
        <w:rPr>
          <w:rFonts w:asciiTheme="majorHAnsi" w:hAnsiTheme="majorHAnsi" w:cstheme="majorHAnsi"/>
          <w:sz w:val="22"/>
          <w:szCs w:val="22"/>
        </w:rPr>
        <w:t>, using a multi</w:t>
      </w:r>
      <w:r w:rsidR="00A52A77">
        <w:rPr>
          <w:rFonts w:asciiTheme="majorHAnsi" w:hAnsiTheme="majorHAnsi" w:cstheme="majorHAnsi"/>
          <w:sz w:val="22"/>
          <w:szCs w:val="22"/>
        </w:rPr>
        <w:t>-</w:t>
      </w:r>
      <w:r w:rsidR="00D61AC2">
        <w:rPr>
          <w:rFonts w:asciiTheme="majorHAnsi" w:hAnsiTheme="majorHAnsi" w:cstheme="majorHAnsi"/>
          <w:sz w:val="22"/>
          <w:szCs w:val="22"/>
        </w:rPr>
        <w:t xml:space="preserve">stability framework </w:t>
      </w:r>
      <w:r w:rsidR="00D61AC2">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{"citationID":"OnCRbuqo","properties":{"formattedCitation":"(Donohue et al., 2013)","plainCitation":"(Donohue et al., 2013)","noteIndex":0},"citationItems":[{"id":1306,"uris":["http://zotero.org/users/8880878/items/XTTSXGCH"],"itemData":{"id":1306,"type":"article-journal","abstract":"Ecological stability is touted as a complex and multifaceted concept, including components such as variability, resistance, resilience, persistence and robustness. Even though a complete appreciation of the effects of perturbations on ecosystems requires the simultaneous measurement of these multiple components of stability, most ecological research has focused on one or a few of those components analysed in isolation. Here, we present a new view of ecological stability that recognises explicitly the non-independence of components of stability. This provides an approach for simplifying the concept of stability. We illustrate the concept and approach using results from a field experiment, and show that the effective dimensionality of ecological stability is considerably lower than if the various components of stability were unrelated. However, strong perturbations can modify, and even decouple, relationships among individual components of stability. Thus, perturbations not only increase the dimensionality of stability but they can also alter the relationships among components of stability in different ways. Studies that focus on single forms of stability in isolation therefore risk underestimating significantly the potential of perturbations to destabilise ecosystems. In contrast, application of the multidimensional stability framework that we propose gives a far richer understanding of how communities respond to perturbations.","container-title":"Ecology Letters","DOI":"10.1111/ele.12086","ISSN":"1461-0248","issue":"4","page":"421-429","title":"On the dimensionality of ecological stability","volume":"16","author":[{"family":"Donohue","given":"Ian"},{"family":"Petchey","given":"Owen L."},{"family":"Montoya","given":"José M."},{"family":"Jackson","given":"Andrew L."},{"family":"Mcnally","given":"Luke"},{"family":"Viana","given":"Mafalda"},{"family":"Healy","given":"Kevin"},{"family":"Lurgi","given":"Miguel"},{"family":"O'Connor","given":"Nessa E."},{"family":"Emmerson","given":"Mark C."}],"issued":{"date-parts":[["2013"]]}}}],"schema":"https://github.com/citation-style-language/schema/raw/master/csl-citation.json"} </w:instrText>
      </w:r>
      <w:r w:rsidR="00D61AC2">
        <w:rPr>
          <w:rFonts w:asciiTheme="majorHAnsi" w:hAnsiTheme="majorHAnsi" w:cstheme="majorHAnsi"/>
          <w:sz w:val="22"/>
          <w:szCs w:val="22"/>
        </w:rPr>
        <w:fldChar w:fldCharType="separate"/>
      </w:r>
      <w:r w:rsidR="00D46F30">
        <w:rPr>
          <w:rFonts w:asciiTheme="majorHAnsi" w:hAnsiTheme="majorHAnsi" w:cstheme="majorHAnsi"/>
          <w:noProof/>
          <w:sz w:val="22"/>
          <w:szCs w:val="22"/>
        </w:rPr>
        <w:t>(Donohue et al., 2013)</w:t>
      </w:r>
      <w:r w:rsidR="00D61AC2">
        <w:rPr>
          <w:rFonts w:asciiTheme="majorHAnsi" w:hAnsiTheme="majorHAnsi" w:cstheme="majorHAnsi"/>
          <w:sz w:val="22"/>
          <w:szCs w:val="22"/>
        </w:rPr>
        <w:fldChar w:fldCharType="end"/>
      </w:r>
      <w:r w:rsidR="00D61AC2">
        <w:rPr>
          <w:rFonts w:asciiTheme="majorHAnsi" w:hAnsiTheme="majorHAnsi" w:cstheme="majorHAnsi"/>
          <w:sz w:val="22"/>
          <w:szCs w:val="22"/>
        </w:rPr>
        <w:t>.</w:t>
      </w:r>
      <w:r w:rsidR="00A52A77">
        <w:rPr>
          <w:rFonts w:asciiTheme="majorHAnsi" w:hAnsiTheme="majorHAnsi" w:cstheme="majorHAnsi"/>
          <w:sz w:val="22"/>
          <w:szCs w:val="22"/>
        </w:rPr>
        <w:t xml:space="preserve"> Of the few studies </w:t>
      </w:r>
      <w:r w:rsidR="007174EC">
        <w:rPr>
          <w:rFonts w:asciiTheme="majorHAnsi" w:hAnsiTheme="majorHAnsi" w:cstheme="majorHAnsi"/>
          <w:sz w:val="22"/>
          <w:szCs w:val="22"/>
        </w:rPr>
        <w:t>that have used</w:t>
      </w:r>
      <w:r w:rsidR="00A52A77">
        <w:rPr>
          <w:rFonts w:asciiTheme="majorHAnsi" w:hAnsiTheme="majorHAnsi" w:cstheme="majorHAnsi"/>
          <w:sz w:val="22"/>
          <w:szCs w:val="22"/>
        </w:rPr>
        <w:t xml:space="preserve"> acoustic monitoring to capture storms or extreme events, most focus on marine soundscapes </w:t>
      </w:r>
      <w:r w:rsidR="00A52A77">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{"citationID":"B934QqPB","properties":{"formattedCitation":"(Boyd et al., 2021; Locascio &amp; Mann, 2005; Simmons et al., 2021)","plainCitation":"(Boyd et al., 2021; Locascio &amp; Mann, 2005; Simmons et al., 2021)","noteIndex":0},"citationItems":[{"id":94,"uris":["http://zotero.org/users/8880878/items/HFJ7M8XT"],"itemData":{"id":94,"type":"article-journal","abstract":"Tropical cyclones have large effects on marine ecosystems through direct (e.g., storm surge) and indirect (e.g., nutrient runoff) effects. Given their intensity, understanding their effects on the marine environment is an important goal for conservation and resource management. In June 2012, Tropical Storm Debby impacted coastal Florida including Tampa Bay. Acoustic recorders were deployed prior to the storm at a shallow water location inside Tampa Bay and a deeper water location in the Gulf of Mexico. Ambient noise levels were significantly higher during the storm, and the highest increases were observed at lower frequencies (≤ 500 Hz). Although the storm did not directly hit the area, mean ambient noise levels were as high as 13.5 dB RMS above levels in non-storm conditions. At both the shallow water and the deep water station, the rate of fish calls showed a variety of patterns over the study period, with some rates decreasing during the storm and others showing no apparent reaction. The rates of fish calls were frequently correlated with storm conditions (storm surge, water temperature), but also with lunar cycle. Reactions to the storm were generally stronger in the inshore station, although fish sounds increased quickly after the storm’s passage. Although this was not a major tropical cyclone nor a direct hit on the area, the storm did appear to elicit a behavioral response from the fish community, and ambient noise levels likely limited the abilities of marine species to use sound for activities such as communication. Given the increases in intensity and rainfall predicted for tropical cyclones due to climate change, further studies of the ecological effects of tropical cyclones are needed.","container-title":"PLOS ONE","DOI":"10.1371/JOURNAL.PONE.0254614","issue":"7","note":"publisher: Public Library of Science","page":"e0254614-e0254614","title":"Tropical Storm Debby: Soundscape and fish sound production in Tampa Bay and the Gulf of Mexico","volume":"16","author":[{"family":"Boyd","given":"Anjali D."},{"family":"Gowans","given":"Shannon"},{"family":"Mann","given":"David A."},{"family":"Simard","given":"Peter"}],"issued":{"date-parts":[["2021",7]]}}},{"id":451,"uris":["http://zotero.org/users/8880878/items/CQ5RNK4L"],"itemData":{"id":451,"type":"article-journal","abstract":"Hurricane Charley, a category 4 hurricane, passed through Charlotte Harbor, Florida, directly over an autonomous underwater acoustic datalogger used to record sound production by fishes associated with courtship and spawning. Acoustic recordings made on 9 days prior to the storm, during and 3 days after the storm provided unprecedented documentation of the hurricane's passage and its effect on fishes' calling behaviour. The hurricane did not inhibit nightly chorusing events of spawning fish. Sound levels produced by spawning fish on the night of and 3 days after the hurricane were higher and lasted longer than any of the 9 days recorded prior to the hurricane. © 2005 The Royal Society.","container-title":"Biology Letters","DOI":"10.1098/rsbl.2005.0309","issue":"3","page":"362-365","title":"Effects of Hurricane Charley on fish chorusing","volume":"1","author":[{"family":"Locascio","given":"James V."},{"family":"Mann","given":"David A."}],"issued":{"date-parts":[["2005"]]}}},{"id":104,"uris":["http://zotero.org/users/8880878/items/23U6PAHA"],"itemData":{"id":104,"type":"article-journal","abstract":"Soundscape ecology is an emerging field in both terrestrial and aquatic ecosystems, and provides a powerful approach for assessing habitat quality and the ecological response of sound-producing species to natural and anthropogenic perturbations. Little is known of how underwater soundscapes respond during and after severe episodic disturbances, such as hurricanes. This study addresses the impacts of Hurricane Irma on the coral reef soundscape at two spur-and-groove fore-reef sites within the Florida Keys USA, using passive acoustic data collected before and during the storm at Western Dry Rocks (WDR) and before, during and after the storm at Eastern Sambo (ESB). As the storm passed, the cumulative acoustic exposure near the seabed at these sites was comparable to a small vessel operating continuously overhead for 1-2 weeks. Before the storm, sound pressure levels (SPLs) showed a distinct pattern of low frequency diel variation and increased high frequency sound during crepuscular periods. The low frequency band was partitioned in two groups representative of soniferous reef fish, whereas the high frequency band represented snapping shrimp sound production. Daily daytime patterns in low-frequency sound production largely persisted in the weeks following the hurricane. Crepuscular sound production by snapping shrimp was maintained post-hurricane with only a small shift (~1.5dB) in the level of daytime vs nighttime sound production for this high frequency band. This study suggests that on short time scales, temporal patterns in the coral reef soundscape were relatively resilient to acoustic energy exposure during the storm, as well as changes in the benthic habitat and environmental conditions resulting from hurricane damage.","container-title":"PLoS ONE","DOI":"10.1371/journal.pone.0244599","ISSN":"1111111111","issue":"2 February 2021","page":"1-27","title":"Hurricane impacts on a coral reef soundscape","volume":"16","author":[{"family":"Simmons","given":"Kayelyn R."},{"family":"Eggleston","given":"David B."},{"family":"Bohnenstiehl","given":"Del Wayne R."}],"issued":{"date-parts":[["2021"]]}}}],"schema":"https://github.com/citation-style-language/schema/raw/master/csl-citation.json"} </w:instrText>
      </w:r>
      <w:r w:rsidR="00A52A77">
        <w:rPr>
          <w:rFonts w:asciiTheme="majorHAnsi" w:hAnsiTheme="majorHAnsi" w:cstheme="majorHAnsi"/>
          <w:sz w:val="22"/>
          <w:szCs w:val="22"/>
        </w:rPr>
        <w:fldChar w:fldCharType="separate"/>
      </w:r>
      <w:r w:rsidR="00D46F30">
        <w:rPr>
          <w:rFonts w:asciiTheme="majorHAnsi" w:hAnsiTheme="majorHAnsi" w:cstheme="majorHAnsi"/>
          <w:noProof/>
          <w:sz w:val="22"/>
          <w:szCs w:val="22"/>
        </w:rPr>
        <w:t>(Boyd et al., 2021; Locascio &amp; Mann, 2005; Simmons et al., 2021)</w:t>
      </w:r>
      <w:r w:rsidR="00A52A77">
        <w:rPr>
          <w:rFonts w:asciiTheme="majorHAnsi" w:hAnsiTheme="majorHAnsi" w:cstheme="majorHAnsi"/>
          <w:sz w:val="22"/>
          <w:szCs w:val="22"/>
        </w:rPr>
        <w:fldChar w:fldCharType="end"/>
      </w:r>
      <w:r w:rsidR="00A52A77">
        <w:rPr>
          <w:rFonts w:asciiTheme="majorHAnsi" w:hAnsiTheme="majorHAnsi" w:cstheme="majorHAnsi"/>
          <w:sz w:val="22"/>
          <w:szCs w:val="22"/>
        </w:rPr>
        <w:t xml:space="preserve">, though </w:t>
      </w:r>
      <w:r w:rsidR="00A52A77">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{"citationID":"WRbjyvXb","properties":{"formattedCitation":"(Gottesman et al., 2021)","plainCitation":"(Gottesman et al., 2021)","dontUpdate":true,"noteIndex":0},"citationItems":[{"id":432,"uris":["http://zotero.org/users/8880878/items/WKLFBBEB"],"itemData":{"id":432,"type":"article-journal","abstract":"Disturbance regimes and biodiversity—two factors that govern the stability of ecosystems—are changing rapidly due to anthropogenic forces including climate change. Determining whether ecosystems retain their structure and function through intensifying disturbance regimes is an urgent task. However, quantitatively assessing the resilience of natural systems is a complex and challenging endeavor, especially for animal communities, for which datasets around disturbance events are scarce. Here, we apply an emerging remote sensing technology—the recording and analysis of soundscapes—to quantify the resilience of Puerto Rican coral reef and dry forest animal communities in relation to Hurricane Maria, which struck the island in September 2017. Using recordings collected between March 2017 and January 2018 at three terrestrial and three marine sites, we measured three dimensions of resilience—the magnitude of the impacts (resistance), the spatial pattern of the impacts (heterogeneity), and the diversity and timeline of functional responses (recovery)—across eight sound types representing different broad taxonomic groups. While the coral reef communities exhibited high resistance to the storm, all sound types within the dry forest were significantly impacted, with two of the three insect choruses and bird vocalizations at dawn declining approximately 50% in the weeks following Hurricane Maria. The mid-frequency insect sound type returned to pre-storm levels after 56 days, while bird vocalizations returned after 67 days, though seasonal and lunar patterns underscored the importance of long-term data for accurately measuring trajectories of recovery. This study demonstrates that soundscape methodologies can help to quantify elusive dimensions of animal community resilience in order to better understand how biodiversity and ecosystem functioning will change under novel disturbance regimes.","container-title":"Ecological Indicators","DOI":"10.1016/j.ecolind.2021.107635","note":"publisher: Elsevier Ltd","page":"107635-107635","title":"What does resilience sound like? Coral reef and dry forest acoustic communities respond differently to Hurricane Maria","volume":"126","author":[{"family":"Gottesman","given":"Benjamin L."},{"family":"Olson","given":"Jack C."},{"family":"Yang","given":"Soohyun"},{"family":"Acevedo-Charry","given":"Orlando"},{"family":"Francomano","given":"Dante"},{"family":"Martinez","given":"Felix A."},{"family":"Appeldoorn","given":"Richard S."},{"family":"Mason","given":"Doran M."},{"family":"Weil","given":"Ernesto"},{"family":"Pijanowski","given":"Bryan C."}],"issued":{"date-parts":[["2021"]]}}}],"schema":"https://github.com/citation-style-language/schema/raw/master/csl-citation.json"} </w:instrText>
      </w:r>
      <w:r w:rsidR="00A52A77">
        <w:rPr>
          <w:rFonts w:asciiTheme="majorHAnsi" w:hAnsiTheme="majorHAnsi" w:cstheme="majorHAnsi"/>
          <w:sz w:val="22"/>
          <w:szCs w:val="22"/>
        </w:rPr>
        <w:fldChar w:fldCharType="separate"/>
      </w:r>
      <w:r w:rsidR="00A52A77">
        <w:rPr>
          <w:rFonts w:asciiTheme="majorHAnsi" w:hAnsiTheme="majorHAnsi" w:cstheme="majorHAnsi"/>
          <w:noProof/>
          <w:sz w:val="22"/>
          <w:szCs w:val="22"/>
        </w:rPr>
        <w:t xml:space="preserve">Gottesman </w:t>
      </w:r>
      <w:r w:rsidR="00A52A77" w:rsidRPr="00A52A77">
        <w:rPr>
          <w:rFonts w:asciiTheme="majorHAnsi" w:hAnsiTheme="majorHAnsi" w:cstheme="majorHAnsi"/>
          <w:i/>
          <w:iCs/>
          <w:noProof/>
          <w:sz w:val="22"/>
          <w:szCs w:val="22"/>
        </w:rPr>
        <w:t>et al</w:t>
      </w:r>
      <w:r w:rsidR="00A52A77">
        <w:rPr>
          <w:rFonts w:asciiTheme="majorHAnsi" w:hAnsiTheme="majorHAnsi" w:cstheme="majorHAnsi"/>
          <w:noProof/>
          <w:sz w:val="22"/>
          <w:szCs w:val="22"/>
        </w:rPr>
        <w:t>. (2021)</w:t>
      </w:r>
      <w:r w:rsidR="00A52A77">
        <w:rPr>
          <w:rFonts w:asciiTheme="majorHAnsi" w:hAnsiTheme="majorHAnsi" w:cstheme="majorHAnsi"/>
          <w:sz w:val="22"/>
          <w:szCs w:val="22"/>
        </w:rPr>
        <w:fldChar w:fldCharType="end"/>
      </w:r>
      <w:r w:rsidR="00A52A77">
        <w:rPr>
          <w:rFonts w:asciiTheme="majorHAnsi" w:hAnsiTheme="majorHAnsi" w:cstheme="majorHAnsi"/>
          <w:sz w:val="22"/>
          <w:szCs w:val="22"/>
        </w:rPr>
        <w:t xml:space="preserve"> recently used a multi-stability framework to show that terrestrial soundscapes were less resistant than those of coral reefs to hurricane disturbance. </w:t>
      </w:r>
      <w:r w:rsidR="0013630F">
        <w:rPr>
          <w:rFonts w:asciiTheme="majorHAnsi" w:hAnsiTheme="majorHAnsi" w:cstheme="majorHAnsi"/>
          <w:sz w:val="22"/>
          <w:szCs w:val="22"/>
        </w:rPr>
        <w:t>Embedded within terrestrial soundscapes, bird vocalisations provide</w:t>
      </w:r>
      <w:r w:rsidR="007174EC">
        <w:rPr>
          <w:rFonts w:asciiTheme="majorHAnsi" w:hAnsiTheme="majorHAnsi" w:cstheme="majorHAnsi"/>
          <w:sz w:val="22"/>
          <w:szCs w:val="22"/>
        </w:rPr>
        <w:t xml:space="preserve"> the</w:t>
      </w:r>
      <w:r w:rsidR="0013630F">
        <w:rPr>
          <w:rFonts w:asciiTheme="majorHAnsi" w:hAnsiTheme="majorHAnsi" w:cstheme="majorHAnsi"/>
          <w:sz w:val="22"/>
          <w:szCs w:val="22"/>
        </w:rPr>
        <w:t xml:space="preserve"> opportunity to </w:t>
      </w:r>
      <w:r w:rsidR="009E48E4">
        <w:rPr>
          <w:rFonts w:asciiTheme="majorHAnsi" w:hAnsiTheme="majorHAnsi" w:cstheme="majorHAnsi"/>
          <w:sz w:val="22"/>
          <w:szCs w:val="22"/>
        </w:rPr>
        <w:t xml:space="preserve">assess the impact of typhoons on critical indicator taxa </w:t>
      </w:r>
      <w:r w:rsidR="009E48E4">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{"citationID":"Deo2X7HZ","properties":{"formattedCitation":"(Gasc et al., 2017)","plainCitation":"(Gasc et al., 2017)","noteIndex":0},"citationItems":[{"id":937,"uris":["http://zotero.org/users/8880878/items/7DUGJQLZ"],"itemData":{"id":937,"type":"article-journal","abstract":"ABSTRACT Building upon the rich legacies of bioacoustics and animal communication, soundscape ecology represents a new perspective through which ecologists can use the acoustic properties of ecosystems to understand the complex interactions of organisms, geophysical dynamics, and human activities. In this paper, we focus on the potential benefits of a soundscape approach for enhancing ornithological research and of ornithological perspectives for advancing the nascent field of soundscape ecology. We first summarize 4 major grounding principles of soundscape ecology in relation to avian ecology, evolution, and behavior. We then propose 3 research objectives that we envision as future directions for soundscape ecology: development of (1) soundscape metrics and interpretation, (2) understanding of soundscape drivers, and (3) soundscape-based disturbance indicators. Ornithological contributions can help advance the field of soundscape ecology to obtain these research objectives across various spatial, tempora...","container-title":"The Auk","DOI":"10.1642/AUK-16-124.1","ISSN":"0004-8038","issue":"1","page":"215-228","title":"Future directions for soundscape ecology: The importance of ornithological contributions","volume":"134","author":[{"family":"Gasc","given":"Amandine"},{"family":"Francomano","given":"Dante"},{"family":"Dunning","given":"John B."},{"family":"Pijanowski","given":"Bryan C."}],"issued":{"date-parts":[["2017"]]}}}],"schema":"https://github.com/citation-style-language/schema/raw/master/csl-citation.json"} </w:instrText>
      </w:r>
      <w:r w:rsidR="009E48E4">
        <w:rPr>
          <w:rFonts w:asciiTheme="majorHAnsi" w:hAnsiTheme="majorHAnsi" w:cstheme="majorHAnsi"/>
          <w:sz w:val="22"/>
          <w:szCs w:val="22"/>
        </w:rPr>
        <w:fldChar w:fldCharType="separate"/>
      </w:r>
      <w:r w:rsidR="00D46F30">
        <w:rPr>
          <w:rFonts w:asciiTheme="majorHAnsi" w:hAnsiTheme="majorHAnsi" w:cstheme="majorHAnsi"/>
          <w:noProof/>
          <w:sz w:val="22"/>
          <w:szCs w:val="22"/>
        </w:rPr>
        <w:t>(Gasc et al., 2017)</w:t>
      </w:r>
      <w:r w:rsidR="009E48E4">
        <w:rPr>
          <w:rFonts w:asciiTheme="majorHAnsi" w:hAnsiTheme="majorHAnsi" w:cstheme="majorHAnsi"/>
          <w:sz w:val="22"/>
          <w:szCs w:val="22"/>
        </w:rPr>
        <w:fldChar w:fldCharType="end"/>
      </w:r>
      <w:r w:rsidR="009E48E4">
        <w:rPr>
          <w:rFonts w:asciiTheme="majorHAnsi" w:hAnsiTheme="majorHAnsi" w:cstheme="majorHAnsi"/>
          <w:sz w:val="22"/>
          <w:szCs w:val="22"/>
        </w:rPr>
        <w:t xml:space="preserve">, and </w:t>
      </w:r>
      <w:r w:rsidR="009E48E4" w:rsidRPr="009E48E4">
        <w:rPr>
          <w:rFonts w:asciiTheme="majorHAnsi" w:hAnsiTheme="majorHAnsi" w:cstheme="majorHAnsi"/>
          <w:i/>
          <w:iCs/>
          <w:sz w:val="22"/>
          <w:szCs w:val="22"/>
        </w:rPr>
        <w:t>acoustic indices</w:t>
      </w:r>
      <w:r w:rsidR="009E48E4">
        <w:rPr>
          <w:rFonts w:asciiTheme="majorHAnsi" w:hAnsiTheme="majorHAnsi" w:cstheme="majorHAnsi"/>
          <w:sz w:val="22"/>
          <w:szCs w:val="22"/>
        </w:rPr>
        <w:t xml:space="preserve"> provide rapid information on a combination of biodiversity and other meaningful aspects of soundscape change </w:t>
      </w:r>
      <w:r w:rsidR="009E48E4">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{"citationID":"28hT9hHh","properties":{"formattedCitation":"(Bradfer-Lawrence et al., 2020; Harris et al., 2016; Rajan et al., 2022)","plainCitation":"(Bradfer-Lawrence et al., 2020; Harris et al., 2016; Rajan et al., 2022)","noteIndex":0},"citationItems":[{"id":623,"uris":["http://zotero.org/users/8880878/items/TQH893B9"],"itemData":{"id":623,"type":"article-journal","abstract":"Accelerating global shifts in climate and land use change are altering natural habitats and species assemblages, making management interventions crucial to halt the biodiversity crisis. Management decisions must be informed by accurate biodiversity assessments. However, such assessments are often time consuming, expensive, and require specialist knowledge. Monitoring environmental sound may offer a novel method for rapid biodiversity assessment. Changes in species assemblages at a given location are reflected in the site's acoustic energy, termed the soundscape. Soundscapes can be readily described using acoustic indices; metrics based on objective features of recordings such as pitch and amplitude. Changes in acoustic indices values may therefore reflect changes in species assemblages, alerting land managers to shifts in wildlife populations. However, thus far, evidence supporting the use of acoustic indices in biodiversity monitoring has been equivocal. Here, we test the practical application of acoustic indices for biodiversity monitoring while solving methodological issues and providing conceptual clarity. Using 84 h of audio recordings covering 315 dawns from 43 sites, coupled with bird assemblage and vegetation data collected in the field, we demonstrate strong relationships between acoustic indices and avian species richness and abundance. In contrast with many previous studies, we found that sites with high bird species-richness and abundance had less even soundscapes (i.e. acoustic energy was less evenly distributed among frequencies) compared with sites with low species richness and abundance. Crucially, these patterns were coherent across multiple acoustic indices, and across habitat types, emphasising their utility for monitoring. Acoustic indices sensitive to the frequencies at which birds sing are most useful for monitoring avian communities; the Acoustic Evenness Index, Biophony Index, and the biophony component of the Normalised Difference Soundscape Index exhibited the strongest relationship with species richness. Land managers can use acoustic indices for biodiversity monitoring, complementing other, more established, assessment methods.","container-title":"Ecological Indicators","DOI":"10.1016/j.ecolind.2020.106400","issue":"April","note":"publisher: Elsevier","page":"106400-106400","title":"Rapid assessment of avian species richness and abundance using acoustic indices","volume":"115","author":[{"family":"Bradfer-Lawrence","given":"Tom"},{"family":"Bunnefeld","given":"Nils"},{"family":"Gardner","given":"Nick"},{"family":"Willis","given":"Stephen G."},{"family":"Dent","given":"Daisy H."}],"issued":{"date-parts":[["2020"]]}}},{"id":2538,"uris":["http://zotero.org/users/8880878/items/WEVT3SBM"],"itemData":{"id":2538,"type":"article-journal","abstract":"Biodiversity assessment, in the aftermath of a natural disaster, remains a challenge. Sonic (acoustic) analysis is increasingly gaining acceptance as a means of rapid assessment of biodiversity. However, its utility in the immediate aftermath of natural disasters is unreported. We compare pre-flood, flood-period and post-flood acoustic indices of Salim Ali Bird Sanctuary, Kerala, India, to illustrate their utility in assessing avian biodiversity. The temporal dynamics of acoustic indices capture the spectre of floods on avian diversity and its resurgence with time in the sanctuary.","container-title":"Environmental Challenges","DOI":"10.1016/j.envc.2021.100420","ISSN":"2667-0100","journalAbbreviation":"Environmental Challenges","language":"en","page":"100420","source":"ScienceDirect","title":"Surrogacy of post natural disaster acoustic indices for biodiversity assessment","volume":"6","author":[{"family":"Rajan","given":"Sajeev C"},{"family":"Dominic","given":"Lijimol"},{"family":"M","given":"Vishnu"},{"family":"K","given":"Athira"},{"family":"Np","given":"Sooraj"},{"family":"R","given":"Jaishanker"}],"issued":{"date-parts":[["2022",1,1]]}}},{"id":645,"uris":["http://zotero.org/users/8880878/items/FT7UBI46"],"itemData":{"id":645,"type":"article-journal","abstract":"Diversity measurement techniques can present logistical and financial obstacles to conservation efforts. Ecoacoustics has recently emerged as a promising solution to these issues, providing a mechanism for measuring diversity using acoustic indices, which have proven to be beneficial in terrestrial habitats. This study investigates the application of acoustic measures as a tool for quick and effective marine diversity monitoring via direct, in situ comparison of ecoacoustics indices with species assemblage diversity measures from temperate rocky reefs. Acoustic recordings and visual surveys of reef fish abundance were collected at nine sites in north-eastern New Zealand. Three ecoacoustic indices originally developed for terrestrial use were then compared to three species assemblage diversity measures and compared using Pearson correlations. Additionally, four criteria for successful ecoacoustic indices were developed and tested as a means of standardizing future evaluation and use of acoustic indices: (i) positive correlations between species diversity and ecoacoustic indices in relevant frequency ranges, (ii) robustness to changes in spectral resolution, (iii) robustness to the presence of natural noise interference (i.e. wind) and (iv) robustness to the presence of anthropogenic noise. Acoustic Complexity Index (ACI) wa</w:instrText>
      </w:r>
      <w:r w:rsidR="00F70FA1">
        <w:rPr>
          <w:rFonts w:asciiTheme="majorHAnsi" w:hAnsiTheme="majorHAnsi" w:cstheme="majorHAnsi" w:hint="eastAsia"/>
          <w:sz w:val="22"/>
          <w:szCs w:val="22"/>
        </w:rPr>
        <w:instrText>s significantly correlated with Pielou's Evenness (J</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 and Shannon's index (H</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 Neither Acoustic Richness (AR) nor ACI was impacted by changes in spectral resolution, but values of the Acoustic Entropy Index (H) increased significantly between fast Fourier transformation (FFT) sizes 512 and 1024. H was consistently positively correlated with both H</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 xml:space="preserve"> and estimated number of species (S) above a spectral resolution of c. 140</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6 Hz (FFT size 1024). Wind did not affect any of the acoustic indices. As anthropog</w:instrText>
      </w:r>
      <w:r w:rsidR="00F70FA1">
        <w:rPr>
          <w:rFonts w:asciiTheme="majorHAnsi" w:hAnsiTheme="majorHAnsi" w:cstheme="majorHAnsi"/>
          <w:sz w:val="22"/>
          <w:szCs w:val="22"/>
        </w:rPr>
        <w:instrText xml:space="preserve">enic noise was included in these investigations, both ACI and H were considered robust to its presence. While AR failed to meet all four criteria for a successful ecoacoustic indices, both ACI and H appeared to be appropriate for use on temperate reefs. In a time of accelerated global diversity loss, these two ecoacoustic indices show strong potential for use as efficient, non-invasive marine diversity measures.","container-title":"Methods in Ecology and Evolution","DOI":"10.1111/2041-210X.12527","issue":"6","note":"publisher: British Ecological Society","page":"713-724","title":"Ecoacoustic indices as proxies for biodiversity on temperate reefs","volume":"7","author":[{"family":"Harris","given":"Sydney A."},{"family":"Shears","given":"Nick T."},{"family":"Radford","given":"Craig A."}],"editor":[{"family":"Reynolds","given":"John"}],"issued":{"date-parts":[["2016",6]]}}}],"schema":"https://github.com/citation-style-language/schema/raw/master/csl-citation.json"} </w:instrText>
      </w:r>
      <w:r w:rsidR="009E48E4">
        <w:rPr>
          <w:rFonts w:asciiTheme="majorHAnsi" w:hAnsiTheme="majorHAnsi" w:cstheme="majorHAnsi"/>
          <w:sz w:val="22"/>
          <w:szCs w:val="22"/>
        </w:rPr>
        <w:fldChar w:fldCharType="separate"/>
      </w:r>
      <w:r w:rsidR="00D46F30">
        <w:rPr>
          <w:rFonts w:asciiTheme="majorHAnsi" w:hAnsiTheme="majorHAnsi" w:cstheme="majorHAnsi"/>
          <w:noProof/>
          <w:sz w:val="22"/>
          <w:szCs w:val="22"/>
        </w:rPr>
        <w:t>(Bradfer-Lawrence et al., 2020; Harris et al., 2016; Rajan et al., 2022)</w:t>
      </w:r>
      <w:r w:rsidR="009E48E4">
        <w:rPr>
          <w:rFonts w:asciiTheme="majorHAnsi" w:hAnsiTheme="majorHAnsi" w:cstheme="majorHAnsi"/>
          <w:sz w:val="22"/>
          <w:szCs w:val="22"/>
        </w:rPr>
        <w:fldChar w:fldCharType="end"/>
      </w:r>
      <w:r w:rsidR="007174EC">
        <w:rPr>
          <w:rFonts w:asciiTheme="majorHAnsi" w:hAnsiTheme="majorHAnsi" w:cstheme="majorHAnsi"/>
          <w:sz w:val="22"/>
          <w:szCs w:val="22"/>
        </w:rPr>
        <w:t xml:space="preserve">. There are, however, </w:t>
      </w:r>
      <w:r w:rsidR="009E48E4">
        <w:rPr>
          <w:rFonts w:asciiTheme="majorHAnsi" w:hAnsiTheme="majorHAnsi" w:cstheme="majorHAnsi"/>
          <w:sz w:val="22"/>
          <w:szCs w:val="22"/>
        </w:rPr>
        <w:t xml:space="preserve">few studies </w:t>
      </w:r>
      <w:r w:rsidR="007174EC">
        <w:rPr>
          <w:rFonts w:asciiTheme="majorHAnsi" w:hAnsiTheme="majorHAnsi" w:cstheme="majorHAnsi"/>
          <w:sz w:val="22"/>
          <w:szCs w:val="22"/>
        </w:rPr>
        <w:t>that</w:t>
      </w:r>
      <w:r w:rsidR="009E48E4">
        <w:rPr>
          <w:rFonts w:asciiTheme="majorHAnsi" w:hAnsiTheme="majorHAnsi" w:cstheme="majorHAnsi"/>
          <w:sz w:val="22"/>
          <w:szCs w:val="22"/>
        </w:rPr>
        <w:t xml:space="preserve"> assess both individual species vocalisations and acoustic indices</w:t>
      </w:r>
      <w:r w:rsidR="007174EC">
        <w:rPr>
          <w:rFonts w:asciiTheme="majorHAnsi" w:hAnsiTheme="majorHAnsi" w:cstheme="majorHAnsi"/>
          <w:sz w:val="22"/>
          <w:szCs w:val="22"/>
        </w:rPr>
        <w:t xml:space="preserve"> explicitly</w:t>
      </w:r>
      <w:r w:rsidR="009E48E4">
        <w:rPr>
          <w:rFonts w:asciiTheme="majorHAnsi" w:hAnsiTheme="majorHAnsi" w:cstheme="majorHAnsi"/>
          <w:sz w:val="22"/>
          <w:szCs w:val="22"/>
        </w:rPr>
        <w:t xml:space="preserve"> </w:t>
      </w:r>
      <w:r w:rsidR="009E48E4">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{"citationID":"4tSrsNXn","properties":{"formattedCitation":"(Ferreira et al., 2018; Ross et al., 2018)","plainCitation":"(Ferreira et al., 2018; Ross et al., 2018)","noteIndex":0},"citationItems":[{"id":929,"uris":["http://zotero.org/users/8880878/items/LHPFCKIL"],"itemData":{"id":929,"type":"article-journal","abstract":"The application of acoustic indices is incipient and still needs validation before it can reliably characterize soundscapes and monitor rapidly disappearing hot-spot areas as the Brazilian tropical savanna (Cerrado). Here we investigate which of six acoustic indices better correlate with the 24 h zoophony richness of insects, anurans, birds, and mammals. We sampled one minute every 30 minutes for seven days on three sites in Serra da Canastra National Park (Minas Gerais state, Brazil) and extracted the sonotype richness and six indices based on recordings with a bandwidth of up to 48 kHz. The Acoustic Diversity, Evenness, Entropy, and Normalized Difference Soundscape indices followed the temporal trends of the sonotype richness of insects and anurans. The Acoustic Complexity (ACI) and Bioacoustic (BIO) indices did not correlated with sonotype richness. ACI and BIO were influenced by sonic abundance and geophony. We emphasize the need to include insects and anurans on soundscape and acoustic ecology analyses and to avoid bias on avian fauna alone. We also suggest that future studies explore measures of sonic abundance and acoustic niche occupation of sonotypes to complement measures of zoophony richness and better understand what each faunal group is telling us about indices.","container-title":"Journal of Ecoacoustics","DOI":"10.22261/JEA.PVH6YZ","page":"PVH6YZ-PVH6YZ","title":"What do insects, anurans, birds, and mammals have to say about soundscape indices in a tropical savanna","volume":"2","author":[{"family":"Ferreira","given":"Luane M."},{"family":"Oliveira","given":"Eliziane G."},{"family":"Lopes","given":"Lara C."},{"family":"Brito","given":"Marcos R."},{"family":"Baumgarten","given":"Júlio"},{"family":"Rodrigues","given":"Flávio H."},{"family":"Sousa-Lima","given":"Renata S."}],"issued":{"date-parts":[["2018"]]}}},{"id":743,"uris":["http://zotero.org/users/8880878/items/S5RSMVVY"],"itemData":{"id":743,"type":"article-journal","abstract":"Ecologists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9E48E4">
        <w:rPr>
          <w:rFonts w:asciiTheme="majorHAnsi" w:hAnsiTheme="majorHAnsi" w:cstheme="majorHAnsi"/>
          <w:sz w:val="22"/>
          <w:szCs w:val="22"/>
        </w:rPr>
        <w:fldChar w:fldCharType="separate"/>
      </w:r>
      <w:r w:rsidR="00D46F30">
        <w:rPr>
          <w:rFonts w:asciiTheme="majorHAnsi" w:hAnsiTheme="majorHAnsi" w:cstheme="majorHAnsi"/>
          <w:noProof/>
          <w:sz w:val="22"/>
          <w:szCs w:val="22"/>
        </w:rPr>
        <w:t>(Ferreira et al., 2018; Ross et al., 2018)</w:t>
      </w:r>
      <w:r w:rsidR="009E48E4">
        <w:rPr>
          <w:rFonts w:asciiTheme="majorHAnsi" w:hAnsiTheme="majorHAnsi" w:cstheme="majorHAnsi"/>
          <w:sz w:val="22"/>
          <w:szCs w:val="22"/>
        </w:rPr>
        <w:fldChar w:fldCharType="end"/>
      </w:r>
      <w:r w:rsidR="009E48E4">
        <w:rPr>
          <w:rFonts w:asciiTheme="majorHAnsi" w:hAnsiTheme="majorHAnsi" w:cstheme="majorHAnsi"/>
          <w:sz w:val="22"/>
          <w:szCs w:val="22"/>
        </w:rPr>
        <w:t>.</w:t>
      </w:r>
    </w:p>
    <w:p w14:paraId="5F013241" w14:textId="550886A4" w:rsidR="00CD70A7" w:rsidRDefault="008245F5" w:rsidP="0038689F">
      <w:pPr>
        <w:spacing w:line="360" w:lineRule="auto"/>
        <w:ind w:firstLine="720"/>
        <w:rPr>
          <w:rFonts w:asciiTheme="majorHAnsi" w:hAnsiTheme="majorHAnsi" w:cstheme="majorHAnsi"/>
          <w:sz w:val="22"/>
          <w:szCs w:val="22"/>
        </w:rPr>
      </w:pPr>
      <w:r w:rsidRPr="008245F5">
        <w:rPr>
          <w:rFonts w:asciiTheme="majorHAnsi" w:hAnsiTheme="majorHAnsi" w:cstheme="majorHAnsi"/>
          <w:sz w:val="22"/>
          <w:szCs w:val="22"/>
        </w:rPr>
        <w:t>Here</w:t>
      </w:r>
      <w:r>
        <w:rPr>
          <w:rFonts w:asciiTheme="majorHAnsi" w:hAnsiTheme="majorHAnsi" w:cstheme="majorHAnsi"/>
          <w:sz w:val="22"/>
          <w:szCs w:val="22"/>
        </w:rPr>
        <w:t>, we exploit a dataset which is, to our knowledge, the highest-resolution dataset of an extreme weather event</w:t>
      </w:r>
      <w:r w:rsidR="00C84319">
        <w:rPr>
          <w:rFonts w:asciiTheme="majorHAnsi" w:hAnsiTheme="majorHAnsi" w:cstheme="majorHAnsi"/>
          <w:sz w:val="22"/>
          <w:szCs w:val="22"/>
        </w:rPr>
        <w:t xml:space="preserve"> to date</w:t>
      </w:r>
      <w:r>
        <w:rPr>
          <w:rFonts w:asciiTheme="majorHAnsi" w:hAnsiTheme="majorHAnsi" w:cstheme="majorHAnsi"/>
          <w:sz w:val="22"/>
          <w:szCs w:val="22"/>
        </w:rPr>
        <w:t>, capturing daily bird vocalisations and half-hourly acoustic indices in response to two large typhoons</w:t>
      </w:r>
      <w:r w:rsidR="00084294">
        <w:rPr>
          <w:rFonts w:asciiTheme="majorHAnsi" w:hAnsiTheme="majorHAnsi" w:cstheme="majorHAnsi"/>
          <w:sz w:val="22"/>
          <w:szCs w:val="22"/>
        </w:rPr>
        <w:t xml:space="preserve"> </w:t>
      </w:r>
      <w:r>
        <w:rPr>
          <w:rFonts w:asciiTheme="majorHAnsi" w:hAnsiTheme="majorHAnsi" w:cstheme="majorHAnsi"/>
          <w:sz w:val="22"/>
          <w:szCs w:val="22"/>
        </w:rPr>
        <w:t>across 24 field sites on the island of Okinawa, Japan</w:t>
      </w:r>
      <w:r w:rsidR="00D538F3">
        <w:rPr>
          <w:rFonts w:asciiTheme="majorHAnsi" w:hAnsiTheme="majorHAnsi" w:cstheme="majorHAnsi"/>
          <w:sz w:val="22"/>
          <w:szCs w:val="22"/>
        </w:rPr>
        <w:t xml:space="preserve">. </w:t>
      </w:r>
      <w:r w:rsidR="00DA616D">
        <w:rPr>
          <w:rFonts w:asciiTheme="majorHAnsi" w:hAnsiTheme="majorHAnsi" w:cstheme="majorHAnsi"/>
          <w:sz w:val="22"/>
          <w:szCs w:val="22"/>
        </w:rPr>
        <w:t xml:space="preserve">We measure multiple dimensions of ecological stability for both soundscapes and individual bird species in response to a super-typhoon in September 2018, followed five days later by an extratropical cyclone. Uniquely, our study spans Okinawa’s full range of </w:t>
      </w:r>
      <w:r w:rsidR="00084294">
        <w:rPr>
          <w:rFonts w:asciiTheme="majorHAnsi" w:hAnsiTheme="majorHAnsi" w:cstheme="majorHAnsi"/>
          <w:sz w:val="22"/>
          <w:szCs w:val="22"/>
        </w:rPr>
        <w:t xml:space="preserve">terrestrial </w:t>
      </w:r>
      <w:r w:rsidR="00DA616D">
        <w:rPr>
          <w:rFonts w:asciiTheme="majorHAnsi" w:hAnsiTheme="majorHAnsi" w:cstheme="majorHAnsi"/>
          <w:sz w:val="22"/>
          <w:szCs w:val="22"/>
        </w:rPr>
        <w:t>habitat</w:t>
      </w:r>
      <w:r w:rsidR="00084294">
        <w:rPr>
          <w:rFonts w:asciiTheme="majorHAnsi" w:hAnsiTheme="majorHAnsi" w:cstheme="majorHAnsi"/>
          <w:sz w:val="22"/>
          <w:szCs w:val="22"/>
        </w:rPr>
        <w:t>s</w:t>
      </w:r>
      <w:r w:rsidR="00DA616D">
        <w:rPr>
          <w:rFonts w:asciiTheme="majorHAnsi" w:hAnsiTheme="majorHAnsi" w:cstheme="majorHAnsi"/>
          <w:sz w:val="22"/>
          <w:szCs w:val="22"/>
        </w:rPr>
        <w:t xml:space="preserve">, allowing us to </w:t>
      </w:r>
      <w:r w:rsidR="00084294">
        <w:rPr>
          <w:rFonts w:asciiTheme="majorHAnsi" w:hAnsiTheme="majorHAnsi" w:cstheme="majorHAnsi"/>
          <w:sz w:val="22"/>
          <w:szCs w:val="22"/>
        </w:rPr>
        <w:t>examine</w:t>
      </w:r>
      <w:r w:rsidR="00DA616D">
        <w:rPr>
          <w:rFonts w:asciiTheme="majorHAnsi" w:hAnsiTheme="majorHAnsi" w:cstheme="majorHAnsi"/>
          <w:sz w:val="22"/>
          <w:szCs w:val="22"/>
        </w:rPr>
        <w:t xml:space="preserve"> how land use can shape ecological responses to extreme events. Given that life forms are differently vulnerable to mortality and </w:t>
      </w:r>
      <w:r w:rsidR="006732D0">
        <w:rPr>
          <w:rFonts w:asciiTheme="majorHAnsi" w:hAnsiTheme="majorHAnsi" w:cstheme="majorHAnsi"/>
          <w:sz w:val="22"/>
          <w:szCs w:val="22"/>
        </w:rPr>
        <w:t>mechanical damage</w:t>
      </w:r>
      <w:r w:rsidR="002353D8">
        <w:rPr>
          <w:rFonts w:asciiTheme="majorHAnsi" w:hAnsiTheme="majorHAnsi" w:cstheme="majorHAnsi"/>
          <w:sz w:val="22"/>
          <w:szCs w:val="22"/>
        </w:rPr>
        <w:t xml:space="preserve"> resulting from typhoons</w:t>
      </w:r>
      <w:r w:rsidR="00BD712A">
        <w:rPr>
          <w:rFonts w:asciiTheme="majorHAnsi" w:hAnsiTheme="majorHAnsi" w:cstheme="majorHAnsi"/>
          <w:sz w:val="22"/>
          <w:szCs w:val="22"/>
        </w:rPr>
        <w:t xml:space="preserve"> </w:t>
      </w:r>
      <w:r w:rsidR="00BD712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{"citationID":"WaucYmJY","properties":{"formattedCitation":"(Abbas et al., 2020; Zampieri et al., 2020)","plainCitation":"(Abbas et al., 2020; Zampieri et al., 2020)","noteIndex":0},"citationItems":[{"id":2830,"uris":["http://zotero.org/users/8880878/items/YPRI3R7V"],"itemData":{"id":2830,"type":"article-journal","abstract":"Typhoons of varying intensities severely impact ecosystem functioning in tropical regions and their increasing frequencies and intensities due to global warming pose new challenges for effective forest restoration. This study examines the impact of a super-typhoon (Mangkhut) on the regenerating native secondary forest and exotic monocultural plantations in the degraded tropical landscape of Hong Kong. The super typhoon, which hit Hong Kong on 16 September 2018 lasted for 10 h (09:40–19:40) and was the most severe storm affecting Hong Kong over the past 100 years. Hong Kong's secondary forest is a mosaic of forest patches recovering through natural succession since 1945, and plantation stands of exotic monocultural species. We determine the loss in biomass by performing NDVI (Normalized Difference Vegetation Index) difference analysis using two Landsat-8 multispectral images acquired before and after the typhoon. This the assessment of typhoon impacts according to successional age group, structural stages of vegetation, landscape topography, and on stands of exotic plantations. Results indicate that hilltops, open shrubland and grassland were hard hit, especially on southwest and southeast facing slopes, and almost 90% of the landscape showed abnormal change. Patches of exotic monoculture plantation (Lophostemon confertus, Melaleuca quinquenervia, and Acacia confusa) were the most severely damaged by the typhoon, showing more than 25% decrease in NDVI, followed by young secondary forest. Field observations confirmed that in exotic plantations, almost the entire canopy was destroyed and there is no generation of young under story trees to replace those lost. The affected young forests and shrublands are mainly dominated by fast growing, soft wooded early successional species such as Mallotus paniculatus or Machilus chekiangensis as well as weak, multi-trunked, fungus infected, or other structurally deficient trees, which were uprooted or seriously damaged by typhoon gusts. The net effect of typhoons in Hong Kong's degraded landscape, appears to reinforce the arrested succession of dense, less diverse stands of weaker early successional species due to the absence of late and middle successional species and native dispersal agents. In order to obtain a stronger, more resilient forest, it would be necessary to enhance biodiversity by artificially planting a species mix, which resembles primary forests in the region. This could be achieved by thinning of young secondary forest followed by enhancement planting of pockets of high diversity forest.","container-title":"Agricultural and Forest Meteorology","DOI":"10.1016/j.agrformet.2019.107784","ISSN":"0168-1923","journalAbbreviation":"Agricultural and Forest Meteorology","language":"en","page":"107784","source":"ScienceDirect","title":"Impact assessment of a super-typhoon on Hong Kong's secondary vegetation and recommendations for restoration of resilience in the forest succession","volume":"280","author":[{"family":"Abbas","given":"Sawaid"},{"family":"Nichol","given":"Janet E."},{"family":"Fischer","given":"Gunter A."},{"family":"Wong","given":"Man Sing"},{"family":"Irteza","given":"Syed M."}],"issued":{"date-parts":[["2020",1,15]]}}},{"id":40,"uris":["http://zotero.org/users/8880878/items/E2AYDCCU"],"itemData":{"id":40,"type":"article-journal","abstract":"Global biodiversity hotspots (GBHs) are increasingly vulnerable to human stressors such as anthropogenic climate change, which will alter the ecology of these habitats, even where protected. The longleaf pine (Pinus palustris) ecosystem (LPE) of the North American Coastal Plain is a GBH where disturbances are integral for ecosystem maintenance. However, stronger storms due to climate change may be outside their historical norm. In this study, we estimate the extent of Florida LPE that was directly affected by Hurricane Michael in 2018, an unprecedented Category 5 storm. We then leveraged a unique data set in a Before-After study of four sites within this region. We used variable-area transects and generalized linear mixed-effects models to estimate tree densities and logistic regression to estimate mortality by size class. We found at least 28% of the global total remaining extent of LPE was affected in Florida alone. Mortality was highest in medium sized trees (30–45 cm dbh) and ranged from 4.6–15.4% at sites further from the storm center, but increased to 87.8% near the storm center. As the frequency and intensity of extreme events increases, management plans to mitigate climate change need to account for large-scale stochastic mortality events to preserve critical habitats.","container-title":"Scientific Reports","DOI":"10.1038/s41598-020-65436-9","issue":"1","note":"publisher: Springer US","page":"1-11","title":"The impact of Hurricane Michael on longleaf pine habitats in Florida","volume":"10","author":[{"family":"Zampieri","given":"Nicole E."},{"family":"Pau","given":"Stephanie"},{"family":"Okamoto","given":"Daniel K."}],"issued":{"date-parts":[["2020"]]}}}],"schema":"https://github.com/citation-style-language/schema/raw/master/csl-citation.json"} </w:instrText>
      </w:r>
      <w:r w:rsidR="00BD712A">
        <w:rPr>
          <w:rFonts w:asciiTheme="majorHAnsi" w:hAnsiTheme="majorHAnsi" w:cstheme="majorHAnsi"/>
          <w:sz w:val="22"/>
          <w:szCs w:val="22"/>
        </w:rPr>
        <w:fldChar w:fldCharType="separate"/>
      </w:r>
      <w:r w:rsidR="00D46F30">
        <w:rPr>
          <w:rFonts w:asciiTheme="majorHAnsi" w:hAnsiTheme="majorHAnsi" w:cstheme="majorHAnsi"/>
          <w:noProof/>
          <w:sz w:val="22"/>
          <w:szCs w:val="22"/>
        </w:rPr>
        <w:t>(Abbas et al., 2020; Zampieri et al., 2020)</w:t>
      </w:r>
      <w:r w:rsidR="00BD712A">
        <w:rPr>
          <w:rFonts w:asciiTheme="majorHAnsi" w:hAnsiTheme="majorHAnsi" w:cstheme="majorHAnsi"/>
          <w:sz w:val="22"/>
          <w:szCs w:val="22"/>
        </w:rPr>
        <w:fldChar w:fldCharType="end"/>
      </w:r>
      <w:r w:rsidR="002353D8">
        <w:rPr>
          <w:rFonts w:asciiTheme="majorHAnsi" w:hAnsiTheme="majorHAnsi" w:cstheme="majorHAnsi"/>
          <w:sz w:val="22"/>
          <w:szCs w:val="22"/>
        </w:rPr>
        <w:t>, we expect</w:t>
      </w:r>
      <w:r w:rsidR="00BD712A">
        <w:rPr>
          <w:rFonts w:asciiTheme="majorHAnsi" w:hAnsiTheme="majorHAnsi" w:cstheme="majorHAnsi"/>
          <w:sz w:val="22"/>
          <w:szCs w:val="22"/>
        </w:rPr>
        <w:t xml:space="preserve"> land use to influence typhoon responses </w:t>
      </w:r>
      <w:r w:rsidR="00BD712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{"citationID":"P5rYVSDL","properties":{"formattedCitation":"(Raymond et al., 2020)","plainCitation":"(Raymond et al., 2020)","noteIndex":0},"citationItems":[{"id":106,"uris":["http://zotero.org/users/8880878/items/3F2TRXR7"],"itemData":{"id":106,"type":"article-journal","abstract":"Extreme weather and climate events and their impacts can occur in complex combinations, an interaction shaped by physical drivers and societal forces. In these situations, governance, markets and other decision-making structures—together with population exposure and vulnerability—create nonphysical interconnections among events by linking their impacts, to positive or negative effect. Various anthropogenic actions can also directly affect the severity of events, further complicating these feedback loops. Such relationships are rarely characterized or considered in physical-sciences-based research contexts. Here, we present a multidisciplinary argument for the concept of connected extreme events, and we suggest vantage points and approaches for producing climate information useful in guiding decisions about them.","container-title":"Nature Climate Change","DOI":"10.1038/s41558-020-0790-4","ISSN":"4155802007","issue":"7","note":"publisher: Springer US","page":"611-621","title":"Understanding and managing connected extreme events","volume":"10","author":[{"family":"Raymond","given":"Colin"},{"family":"Horton","given":"Radley M."},{"family":"Zscheischler","given":"Jakob"},{"family":"Martius","given":"Olivia"},{"family":"AghaKouchak","given":"Amir"},{"family":"Balch","given":"Jennifer"},{"family":"Bowen","given":"Steven G."},{"family":"Camargo","given":"Suzana J."},{"family":"Hess","given":"Jeremy"},{"family":"Kornhuber","given":"Kai"},{"family":"Oppenheimer","given":"Michael"},{"family":"Ruane","given":"Alex C."},{"family":"Wahl","given":"Thomas"},{"family":"White","given":"Kathleen"}],"issued":{"date-parts":[["2020"]]}}}],"schema":"https://github.com/citation-style-language/schema/raw/master/csl-citation.json"} </w:instrText>
      </w:r>
      <w:r w:rsidR="00BD712A">
        <w:rPr>
          <w:rFonts w:asciiTheme="majorHAnsi" w:hAnsiTheme="majorHAnsi" w:cstheme="majorHAnsi"/>
          <w:sz w:val="22"/>
          <w:szCs w:val="22"/>
        </w:rPr>
        <w:fldChar w:fldCharType="separate"/>
      </w:r>
      <w:r w:rsidR="00D46F30">
        <w:rPr>
          <w:rFonts w:asciiTheme="majorHAnsi" w:hAnsiTheme="majorHAnsi" w:cstheme="majorHAnsi"/>
          <w:noProof/>
          <w:sz w:val="22"/>
          <w:szCs w:val="22"/>
        </w:rPr>
        <w:t>(Raymond et al., 2020)</w:t>
      </w:r>
      <w:r w:rsidR="00BD712A">
        <w:rPr>
          <w:rFonts w:asciiTheme="majorHAnsi" w:hAnsiTheme="majorHAnsi" w:cstheme="majorHAnsi"/>
          <w:sz w:val="22"/>
          <w:szCs w:val="22"/>
        </w:rPr>
        <w:fldChar w:fldCharType="end"/>
      </w:r>
      <w:r w:rsidR="00BD712A">
        <w:rPr>
          <w:rFonts w:asciiTheme="majorHAnsi" w:hAnsiTheme="majorHAnsi" w:cstheme="majorHAnsi"/>
          <w:sz w:val="22"/>
          <w:szCs w:val="22"/>
        </w:rPr>
        <w:t>.</w:t>
      </w:r>
      <w:r w:rsidR="0026690E">
        <w:rPr>
          <w:rFonts w:asciiTheme="majorHAnsi" w:hAnsiTheme="majorHAnsi" w:cstheme="majorHAnsi"/>
          <w:sz w:val="22"/>
          <w:szCs w:val="22"/>
        </w:rPr>
        <w:t xml:space="preserve"> </w:t>
      </w:r>
    </w:p>
    <w:p w14:paraId="700ABA4A" w14:textId="7DD12B2B" w:rsidR="00CD70A7" w:rsidRDefault="0026690E" w:rsidP="00AE7447">
      <w:pPr>
        <w:spacing w:line="360" w:lineRule="auto"/>
        <w:ind w:firstLine="720"/>
        <w:rPr>
          <w:rFonts w:asciiTheme="majorHAnsi" w:hAnsiTheme="majorHAnsi" w:cstheme="majorHAnsi"/>
          <w:b/>
          <w:bCs/>
        </w:rPr>
      </w:pPr>
      <w:r>
        <w:rPr>
          <w:rFonts w:asciiTheme="majorHAnsi" w:hAnsiTheme="majorHAnsi" w:cstheme="majorHAnsi"/>
          <w:sz w:val="22"/>
          <w:szCs w:val="22"/>
        </w:rPr>
        <w:t>Specifically, we test the hypotheses that typhoons</w:t>
      </w:r>
      <w:r w:rsidR="00A5581A">
        <w:rPr>
          <w:rFonts w:asciiTheme="majorHAnsi" w:hAnsiTheme="majorHAnsi" w:cstheme="majorHAnsi"/>
          <w:sz w:val="22"/>
          <w:szCs w:val="22"/>
        </w:rPr>
        <w:t xml:space="preserve"> (1)</w:t>
      </w:r>
      <w:r>
        <w:rPr>
          <w:rFonts w:asciiTheme="majorHAnsi" w:hAnsiTheme="majorHAnsi" w:cstheme="majorHAnsi"/>
          <w:sz w:val="22"/>
          <w:szCs w:val="22"/>
        </w:rPr>
        <w:t xml:space="preserve"> reduce soundscape richness</w:t>
      </w:r>
      <w:r w:rsidR="00A5581A">
        <w:rPr>
          <w:rFonts w:asciiTheme="majorHAnsi" w:hAnsiTheme="majorHAnsi" w:cstheme="majorHAnsi"/>
          <w:sz w:val="22"/>
          <w:szCs w:val="22"/>
        </w:rPr>
        <w:t xml:space="preserve"> and (2)</w:t>
      </w:r>
      <w:r>
        <w:rPr>
          <w:rFonts w:asciiTheme="majorHAnsi" w:hAnsiTheme="majorHAnsi" w:cstheme="majorHAnsi"/>
          <w:sz w:val="22"/>
          <w:szCs w:val="22"/>
        </w:rPr>
        <w:t xml:space="preserve"> bird vocalisation rates, </w:t>
      </w:r>
      <w:r w:rsidR="00A5581A">
        <w:rPr>
          <w:rFonts w:asciiTheme="majorHAnsi" w:hAnsiTheme="majorHAnsi" w:cstheme="majorHAnsi"/>
          <w:sz w:val="22"/>
          <w:szCs w:val="22"/>
        </w:rPr>
        <w:t>(3)</w:t>
      </w:r>
      <w:r>
        <w:rPr>
          <w:rFonts w:asciiTheme="majorHAnsi" w:hAnsiTheme="majorHAnsi" w:cstheme="majorHAnsi"/>
          <w:sz w:val="22"/>
          <w:szCs w:val="22"/>
        </w:rPr>
        <w:t xml:space="preserve"> homogenise soundscapes across sites, and </w:t>
      </w:r>
      <w:r w:rsidR="00A5581A">
        <w:rPr>
          <w:rFonts w:asciiTheme="majorHAnsi" w:hAnsiTheme="majorHAnsi" w:cstheme="majorHAnsi"/>
          <w:sz w:val="22"/>
          <w:szCs w:val="22"/>
        </w:rPr>
        <w:t xml:space="preserve">(4) </w:t>
      </w:r>
      <w:r>
        <w:rPr>
          <w:rFonts w:asciiTheme="majorHAnsi" w:hAnsiTheme="majorHAnsi" w:cstheme="majorHAnsi"/>
          <w:sz w:val="22"/>
          <w:szCs w:val="22"/>
        </w:rPr>
        <w:t xml:space="preserve">that natural forest habitats should </w:t>
      </w:r>
      <w:r w:rsidR="0015558F">
        <w:rPr>
          <w:rFonts w:asciiTheme="majorHAnsi" w:hAnsiTheme="majorHAnsi" w:cstheme="majorHAnsi"/>
          <w:sz w:val="22"/>
          <w:szCs w:val="22"/>
        </w:rPr>
        <w:t>have soundscapes</w:t>
      </w:r>
      <w:r>
        <w:rPr>
          <w:rFonts w:asciiTheme="majorHAnsi" w:hAnsiTheme="majorHAnsi" w:cstheme="majorHAnsi"/>
          <w:sz w:val="22"/>
          <w:szCs w:val="22"/>
        </w:rPr>
        <w:t xml:space="preserve"> </w:t>
      </w:r>
      <w:r w:rsidR="00A5581A">
        <w:rPr>
          <w:rFonts w:asciiTheme="majorHAnsi" w:hAnsiTheme="majorHAnsi" w:cstheme="majorHAnsi"/>
          <w:sz w:val="22"/>
          <w:szCs w:val="22"/>
        </w:rPr>
        <w:t xml:space="preserve">that are </w:t>
      </w:r>
      <w:r>
        <w:rPr>
          <w:rFonts w:asciiTheme="majorHAnsi" w:hAnsiTheme="majorHAnsi" w:cstheme="majorHAnsi"/>
          <w:sz w:val="22"/>
          <w:szCs w:val="22"/>
        </w:rPr>
        <w:t>more resistant to typhoons owing to their closed canopy structure</w:t>
      </w:r>
      <w:r w:rsidR="0015558F">
        <w:rPr>
          <w:rFonts w:asciiTheme="majorHAnsi" w:hAnsiTheme="majorHAnsi" w:cstheme="majorHAnsi"/>
          <w:sz w:val="22"/>
          <w:szCs w:val="22"/>
        </w:rPr>
        <w:t xml:space="preserve"> </w:t>
      </w:r>
      <w:r w:rsidR="006732D0">
        <w:rPr>
          <w:rFonts w:asciiTheme="majorHAnsi" w:hAnsiTheme="majorHAnsi" w:cstheme="majorHAnsi"/>
          <w:sz w:val="22"/>
          <w:szCs w:val="22"/>
        </w:rPr>
        <w:lastRenderedPageBreak/>
        <w:fldChar w:fldCharType="begin"/>
      </w:r>
      <w:r w:rsidR="00F70FA1">
        <w:rPr>
          <w:rFonts w:asciiTheme="majorHAnsi" w:hAnsiTheme="majorHAnsi" w:cstheme="majorHAnsi"/>
          <w:sz w:val="22"/>
          <w:szCs w:val="22"/>
        </w:rPr>
        <w:instrText xml:space="preserve"> ADDIN ZOTERO_ITEM CSL_CITATION {"citationID":"imKOxeUl","properties":{"formattedCitation":"(Abbas et al., 2020; Nimmo et al., 2016)","plainCitation":"(Abbas et al., 2020; Nimmo et al., 2016)","noteIndex":0},"citationItems":[{"id":2830,"uris":["http://zotero.org/users/8880878/items/YPRI3R7V"],"itemData":{"id":2830,"type":"article-journal","abstract":"Typhoons of varying intensities severely impact ecosystem functioning in tropical regions and their increasing frequencies and intensities due to global warming pose new challenges for effective forest restoration. This study examines the impact of a super-typhoon (Mangkhut) on the regenerating native secondary forest and exotic monocultural plantations in the degraded tropical landscape of Hong Kong. The super typhoon, which hit Hong Kong on 16 September 2018 lasted for 10 h (09:40–19:40) and was the most severe storm affecting Hong Kong over the past 100 years. Hong Kong's secondary forest is a mosaic of forest patches recovering through natural succession since 1945, and plantation stands of exotic monocultural species. We determine the loss in biomass by performing NDVI (Normalized Difference Vegetation Index) difference analysis using two Landsat-8 multispectral images acquired before and after the typhoon. This the assessment of typhoon impacts according to successional age group, structural stages of vegetation, landscape topography, and on stands of exotic plantations. Results indicate that hilltops, open shrubland and grassland were hard hit, especially on southwest and southeast facing slopes, and almost 90% of the landscape showed abnormal change. Patches of exotic monoculture plantation (Lophostemon confertus, Melaleuca quinquenervia, and Acacia confusa) were the most severely damaged by the typhoon, showing more than 25% decrease in NDVI, followed by young secondary forest. Field observations confirmed that in exotic plantations, almost the entire canopy was destroyed and there is no generation of young under story trees to replace those lost. The affected young forests and shrublands are mainly dominated by fast growing, soft wooded early successional species such as Mallotus paniculatus or Machilus chekiangensis as well as weak, multi-trunked, fungus infected, or other structurally deficient trees, which were uprooted or seriously damaged by typhoon gusts. The net effect of typhoons in Hong Kong's degraded landscape, appears to reinforce the arrested succession of dense, less diverse stands of weaker early successional species due to the absence of late and middle successional species and native dispersal agents. In order to obtain a stronger, more resilient forest, it would be necessary to enhance biodiversity by artificially planting a species mix, which resembles primary forests in the region. This could be achieved by thinning of young secondary forest followed by enhancement planting of pockets of high diversity forest.","container-title":"Agricultural and Forest Meteorology","DOI":"10.1016/j.agrformet.2019.107784","ISSN":"0168-1923","journalAbbreviation":"Agricultural and Forest Meteorology","language":"en","page":"107784","source":"ScienceDirect","title":"Impact assessment of a super-typhoon on Hong Kong's secondary vegetation and recommendations for restoration of resilience in the forest succession","volume":"280","author":[{"family":"Abbas","given":"Sawaid"},{"family":"Nichol","given":"Janet E."},{"family":"Fischer","given":"Gunter A."},{"family":"Wong","given":"Man Sing"},{"family":"Irteza","given":"Syed M."}],"issued":{"date-parts":[["2020",1,15]]}}},{"id":46,"uris":["http://zotero.org/users/8880878/items/FSCN4XWV"],"itemData":{"id":46,"type":"article-journal","abstract":"Ecosystems world-wide increasingly are subject to multiple interacting disturbances. Biodiversity in anthropogenic landscapes can be enhanced by manipulating landscape patterns, but could such landscape management also assist biota to cope with the effects of extreme climatic events, such as drought? We surveyed woodland bird communities in 24 'whole' landscapes (each 100 km2) in an agricultural region of south-eastern Australia near the beginning (2002-2003), middle (2006-2007) and after (2011-2012) an extreme drought (the 'Millennium Drought'). We quantified the resistance, resilience and stability of the avifauna to the decade of drought and related these measures to properties of the study landscapes: the extent of wooded habitat, configuration of habitat, land-use composition, landscape productivity and geographic context. Landscape productivity, represented by the extent of riparian tree cover in the landscape, was the strongest driver of the resistance, resilience and stability of avifaunal richness to severe drought. Woodland bird communities in landscapes with larger areas of riparian tree cover retained a larger proportion of their species richness during the Millennium Drought and consequently had greater stability over the drought's duration. Synthesis and applications. Landscape properties can influence the resistance, resilience and stability of faunal communities to an extreme climatic event. By protecting, restoring and enhancing native vegetation in productive areas of landscapes along stream systems, drainage lines and floodplains, land managers can effectively build climatic refugia and thereby enhance the resistance of biota to climatic extremes. However, a net decline over the entire study period suggests this will not, by itself, arrest decline during periods of extreme drought. Landscape properties can influence the resistance, resilience and stability of faunal communities to an extreme climatic event. By protecting, restoring and enhancing native vegetation in productive areas of landscapes along stream systems, drainage lines and floodplains, land managers can effectively build climatic refugia and thereby enhance the resistance of biota to climatic extremes. However, a net decline over the entire study period suggests this will not, by itself, arrest decline during periods of extreme drought. Journal of Applied Ecology","container-title":"Journal of Applied Ecology","DOI":"10.1111/1365-2664.12535","issue":"2","note":"publisher: John Wiley &amp; Sons, Ltd","page":"449-458","title":"Riparian tree cover enhances the resistance and stability of woodland bird communities during an extreme climatic event","volume":"53","author":[{"family":"Nimmo","given":"Dale G."},{"family":"Haslem","given":"Angie"},{"family":"Radford","given":"James Q."},{"family":"Hall","given":"Mark"},{"family":"Bennett","given":"Andrew F."}],"issued":{"date-parts":[["2016",4]]}}}],"schema":"https://github.com/citation-style-language/schema/raw/master/csl-citation.json"} </w:instrText>
      </w:r>
      <w:r w:rsidR="006732D0">
        <w:rPr>
          <w:rFonts w:asciiTheme="majorHAnsi" w:hAnsiTheme="majorHAnsi" w:cstheme="majorHAnsi"/>
          <w:sz w:val="22"/>
          <w:szCs w:val="22"/>
        </w:rPr>
        <w:fldChar w:fldCharType="separate"/>
      </w:r>
      <w:r w:rsidR="00D46F30">
        <w:rPr>
          <w:rFonts w:asciiTheme="majorHAnsi" w:hAnsiTheme="majorHAnsi" w:cstheme="majorHAnsi"/>
          <w:noProof/>
          <w:sz w:val="22"/>
          <w:szCs w:val="22"/>
        </w:rPr>
        <w:t>(Abbas et al., 2020; Nimmo et al., 2016)</w:t>
      </w:r>
      <w:r w:rsidR="006732D0">
        <w:rPr>
          <w:rFonts w:asciiTheme="majorHAnsi" w:hAnsiTheme="majorHAnsi" w:cstheme="majorHAnsi"/>
          <w:sz w:val="22"/>
          <w:szCs w:val="22"/>
        </w:rPr>
        <w:fldChar w:fldCharType="end"/>
      </w:r>
      <w:r w:rsidR="00A5581A">
        <w:rPr>
          <w:rFonts w:asciiTheme="majorHAnsi" w:hAnsiTheme="majorHAnsi" w:cstheme="majorHAnsi"/>
          <w:sz w:val="22"/>
          <w:szCs w:val="22"/>
        </w:rPr>
        <w:t>.</w:t>
      </w:r>
      <w:r>
        <w:rPr>
          <w:rFonts w:asciiTheme="majorHAnsi" w:hAnsiTheme="majorHAnsi" w:cstheme="majorHAnsi"/>
          <w:sz w:val="22"/>
          <w:szCs w:val="22"/>
        </w:rPr>
        <w:t xml:space="preserve"> </w:t>
      </w:r>
      <w:r w:rsidR="00124E6E" w:rsidRPr="00124E6E">
        <w:rPr>
          <w:rFonts w:asciiTheme="majorHAnsi" w:hAnsiTheme="majorHAnsi" w:cstheme="majorHAnsi"/>
          <w:sz w:val="22"/>
          <w:szCs w:val="22"/>
        </w:rPr>
        <w:t>We expect to find differences in bird species responses</w:t>
      </w:r>
      <w:r w:rsidR="00A47005">
        <w:rPr>
          <w:rFonts w:asciiTheme="majorHAnsi" w:hAnsiTheme="majorHAnsi" w:cstheme="majorHAnsi"/>
          <w:sz w:val="22"/>
          <w:szCs w:val="22"/>
        </w:rPr>
        <w:t xml:space="preserve"> to typhoons</w:t>
      </w:r>
      <w:r w:rsidR="00124E6E" w:rsidRPr="00124E6E">
        <w:rPr>
          <w:rFonts w:asciiTheme="majorHAnsi" w:hAnsiTheme="majorHAnsi" w:cstheme="majorHAnsi"/>
          <w:sz w:val="22"/>
          <w:szCs w:val="22"/>
        </w:rPr>
        <w:t xml:space="preserve">, perhaps as a function of their traits </w:t>
      </w:r>
      <w:r w:rsidR="00124E6E" w:rsidRPr="00124E6E">
        <w:rPr>
          <w:rFonts w:asciiTheme="majorHAnsi" w:hAnsiTheme="majorHAnsi" w:cstheme="majorHAnsi"/>
          <w:sz w:val="22"/>
          <w:szCs w:val="22"/>
        </w:rPr>
        <w:fldChar w:fldCharType="begin"/>
      </w:r>
      <w:r w:rsidR="00124E6E" w:rsidRPr="00124E6E">
        <w:rPr>
          <w:rFonts w:asciiTheme="majorHAnsi" w:hAnsiTheme="majorHAnsi" w:cstheme="majorHAnsi"/>
          <w:sz w:val="22"/>
          <w:szCs w:val="22"/>
        </w:rPr>
        <w:instrText xml:space="preserve"> ADDIN ZOTERO_ITEM CSL_CITATION {"citationID":"onLfAbw6","properties":{"formattedCitation":"(Wiley &amp; Wunderle, 1993)","plainCitation":"(Wiley &amp; Wunderle, 1993)","noteIndex":0},"citationItems":[{"id":37,"uris":["http://zotero.org/users/8880878/items/P9YFB96E"],"itemData":{"id":37,"type":"article-journal","abstract":"Cyclonic storms, variously called typhoons, cyclones, or hurricanes (henceforth, hurricanes), are common in many parts of the world, where their frequent occurrence can have both direct and indirect effects on bird populations. Direct effects of hurricanes include mortality from exposure to hurricane winds, rains, and storm surges, and geographic displacement of individuals by storm winds. Indirect effects become apparent in the storm's aftermath and include loss of food supplies or foraging substrates; loss of nests and nest or roost sites; increased vulnerability to predation; microclimate changes; and increased conflict with humans. The short-term response of bird populations to hurricane damage, before changes in plant succession, includes shifts in diet, foraging sites or habitats, and reproductive changes. Bird populations may show long-term responses to changes in plant succession as second-growth vegetation increases in storm-damaged old-growth forests.The greatest stress of a hurricane to most upland terrestrial bird populations occurs after its passage rather than during its impact. The most important effect of a hurricane s i the destruction of vegetation, which secondarily affects wildlife in the storm's aftermath. The most vulnerable terrestrial wildlife populations have a diet of nectar, fruit, or seeds; nest, roost, or forage on large old trees; require a closed forest canopy; have special microclimate requirements and/or live in a habitat in which vegetation has a slow recovery rate. Small populations with these traits are at greatest risk to hurricane-induced extinction, particularly if they exist in small isolated habitat fragments.Recovery of avian populations from hurricane effects is partially dependent on the extent and degree of vegetation damage as well as its rate of recovery. Also, the reproductive rate of the remnant local population and recruitment from undisturbed habitat patches influence the rate at which wildlife populations recover from damage.","container-title":"Bird Conservation International","DOI":"10.1017/S0959270900002598","issue":"4","note":"publisher: Cambridge University Press","page":"319-349","title":"The effects of hurricanes on birds, with special reference to Caribbean islands","volume":"3","author":[{"family":"Wiley","given":"James W."},{"family":"Wunderle","given":"Joseph M."}],"issued":{"date-parts":[["1993"]]}}}],"schema":"https://github.com/citation-style-language/schema/raw/master/csl-citation.json"}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(Wiley &amp; Wunderle, 1993)</w:t>
      </w:r>
      <w:r w:rsidR="00124E6E" w:rsidRPr="00124E6E">
        <w:rPr>
          <w:rFonts w:asciiTheme="majorHAnsi" w:hAnsiTheme="majorHAnsi" w:cstheme="majorHAnsi"/>
          <w:sz w:val="22"/>
          <w:szCs w:val="22"/>
        </w:rPr>
        <w:fldChar w:fldCharType="end"/>
      </w:r>
      <w:r w:rsidR="008475FC">
        <w:rPr>
          <w:rFonts w:asciiTheme="majorHAnsi" w:hAnsiTheme="majorHAnsi" w:cstheme="majorHAnsi"/>
          <w:sz w:val="22"/>
          <w:szCs w:val="22"/>
        </w:rPr>
        <w:t>;</w:t>
      </w:r>
      <w:r w:rsidR="00124E6E" w:rsidRPr="00124E6E">
        <w:rPr>
          <w:rFonts w:asciiTheme="majorHAnsi" w:hAnsiTheme="majorHAnsi" w:cstheme="majorHAnsi"/>
          <w:sz w:val="22"/>
          <w:szCs w:val="22"/>
        </w:rPr>
        <w:t xml:space="preserve"> closed canopy specialists, frugivores, granivores, and nectarivores should be most vulnerable to food resource losses following typhoons </w:t>
      </w:r>
      <w:r w:rsidR="00124E6E" w:rsidRPr="00124E6E">
        <w:rPr>
          <w:rFonts w:asciiTheme="majorHAnsi" w:hAnsiTheme="majorHAnsi" w:cstheme="majorHAnsi"/>
          <w:sz w:val="22"/>
          <w:szCs w:val="22"/>
        </w:rPr>
        <w:fldChar w:fldCharType="begin"/>
      </w:r>
      <w:r w:rsidR="00124E6E" w:rsidRPr="00124E6E">
        <w:rPr>
          <w:rFonts w:asciiTheme="majorHAnsi" w:hAnsiTheme="majorHAnsi" w:cstheme="majorHAnsi"/>
          <w:sz w:val="22"/>
          <w:szCs w:val="22"/>
        </w:rPr>
        <w:instrText xml:space="preserve"> ADDIN ZOTERO_ITEM CSL_CITATION {"citationID":"IdHDcT7f","properties":{"formattedCitation":"(Chevalier et al., 2019; Wiley &amp; Wunderle, 1993; Zhang et al., 2016)","plainCitation":"(Chevalier et al., 2019; Wiley &amp; Wunderle, 1993; Zhang et al., 2016)","noteIndex":0},"citationItems":[{"id":611,"uris":["http://zotero.org/users/8880878/items/XXD7Y7KS"],"itemData":{"id":611,"type":"article-journal","abstract":"The effect that extreme natural events have on biological diversity is relatively poorly known. We used a before–after control-impact (BACI) design to analyze changes in bird abundances and communities following Hurricane Gudrun, which struck southern Sweden in January 2005, felling 75 million m3 of forest and causing damage to 5% of forested areas (half a million hectares) in a few hours. We used recent measures of impact in combination with classical BACI contrasts to analyze bird count data from a monitoring program in Sweden. We investigated changes in the abundance of 17 species commonly found in forests, along with changes in species composition and functional structure of the bird community. In total, we considered 34 response variables and examined whether responses were immediate or long-term. There was no evidence of a strong effect of the hurricane on the abundances of six species. Estimates of the effects on five species were too uncertain to draw inferences. We detected positive and negative effects of the hurricane on the abundances of the remaining six species, but the magnitude of effects often was small. Generally, the effects were in the expected direction: negative on birds associated with mature forest and positive on birds associated with open land or young forest. We found evidence of an increase in the proportion of species that nest on the ground and a decrease in the proportion of species that nest in cavities and trees. In contrast, the hurricane had no discernible effect on functional measures of diversity (richness, evenness or divergence), or on communities’ reproductive or morphological characteristics. Our results suggest that the hurricane affected bird populations and communities, but the magnitude of effects was generally small.","container-title":"Ecography","DOI":"10.1111/ecog.04578","issue":"11","page":"1862-1873","title":"Changes in forest bird abundance, community structure and composition following a hurricane in Sweden","volume":"42","author":[{"family":"Chevalier","given":"Mathieu"},{"family":"Lindström","given":"Åke"},{"family":"Pärt","given":"Tomas"},{"family":"Knape","given":"Jonas"}],"issued":{"date-parts":[["2019"]]}}},{"id":37,"uris":["http://zotero.org/users/8880878/items/P9YFB96E"],"itemData":{"id":37,"type":"article-journal","abstract":"Cyclonic storms, variously called typhoons, cyclones, or hurricanes (henceforth, hurricanes), are common in many parts of the world, where their frequent occurrence can have both direct and indirect effects on bird populations. Direct effects of hurricanes include mortality from exposure to hurricane winds, rains, and storm surges, and geographic displacement of individuals by storm winds. Indirect effects become apparent in the storm's aftermath and include loss of food supplies or foraging substrates; loss of nests and nest or roost sites; increased vulnerability to predation; microclimate changes; and increased conflict with humans. The short-term response of bird populations to hurricane damage, before changes in plant succession, includes shifts in diet, foraging sites or habitats, and reproductive changes. Bird populations may show long-term responses to changes in plant succession as second-growth vegetation increases in storm-damaged old-growth forests.The greatest stress of a hurricane to most upland terrestrial bird populations occurs after its passage rather than during its impact. The most important effect of a hurricane s i the destruction of vegetation, which secondarily affects wildlife in the storm's aftermath. The most vulnerable terrestrial wildlife populations have a diet of nectar, fruit, or seeds; nest, roost, or forage on large old trees; require a closed forest canopy; have special microclimate requirements and/or live in a habitat in which vegetation has a slow recovery rate. Small populations with these traits are at greatest risk to hurricane-induced extinction, particularly if they exist in small isolated habitat fragments.Recovery of avian populations from hurricane effects is partially dependent on the extent and degree of vegetation damage as well as its rate of recovery. Also, the reproductive rate of the remnant local population and recruitment from undisturbed habitat patches influence the rate at which wildlife populations recover from damage.","container-title":"Bird Conservation International","DOI":"10.1017/S0959270900002598","issue":"4","note":"publisher: Cambridge University Press","page":"319-349","title":"The effects of hurricanes on birds, with special reference to Caribbean islands","volume":"3","author":[{"family":"Wiley","given":"James W."},{"family":"Wunderle","given":"Joseph M."}],"issued":{"date-parts":[["1993"]]}}},{"id":2822,"uris":["http://zotero.org/users/8880878/items/68IED5ZW"],"itemData":{"id":2822,"type":"article-journal","abstract":"The extent to which species’ traits, behavior and habitat synergistically determine their response to extreme weather events (EWE) remains poorly understood. By quantifying bird and vegetation assemblages before and after the 2008 ice storm in China, combined with interspecific interactions and foraging behaviours, we disentangled whether storm influences avian reassembly directly via functional traits (i.e. behavioral adaptations), or indirectly via habitat variations. We found that overall species richness decreased, with 20 species detected exclusively before the storm, and eight species detected exclusively after. These shifts in bird relative abundance were linked to habitat preferences, dietary guild and flocking behaviours. For instance, forest specialists at higher trophic levels (e.g. understory-insectivores, woodpeckers and kingfishers) were especially vulnerable, whereas open-habitat generalists (e.g. bulbuls) were set to benefit from potential habitat homogenization. Alongside population fluctuations, we found that community reassembly can be rapidly adjusted via foraging plasticity (i.e. increased flocking propensity and reduced perching height). And changes in preferred habitat corresponded to a variation in bird assemblages and traits, as represented by intact canopy cover and high density of large trees. Accurate predictions of community responses to EWE are crucial to understanding ecosystem disturbances, thus linking species-oriented traits to a coherent analytical framework.","container-title":"Scientific Reports","DOI":"10.1038/srep22344","ISSN":"2045-2322","issue":"1","journalAbbreviation":"Sci Rep","language":"en","license":"2016 The Author(s)","note":"number: 1\npublisher: Nature Publishing Group","page":"22344","source":"www.nature.com","title":"Avian responses to an extreme ice storm are determined by a combination of functional traits, behavioural adaptations and habitat modifications","volume":"6","author":[{"family":"Zhang","given":"Qiang"},{"family":"Hong","given":"Yongmi"},{"family":"Zou","given":"Fasheng"},{"family":"Zhang","given":"Min"},{"family":"Lee","given":"Tien Ming"},{"family":"Song","given":"Xiangjin"},{"family":"Rao","given":"Jiteng"}],"issued":{"date-parts":[["2016",3,1]]}}}],"schema":"https://github.com/citation-style-language/schema/raw/master/csl-citation.json"}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(Chevalier et al., 2019; Wiley &amp; Wunderle, 1993; Zhang et al., 2016)</w:t>
      </w:r>
      <w:r w:rsidR="00124E6E" w:rsidRPr="00124E6E">
        <w:rPr>
          <w:rFonts w:asciiTheme="majorHAnsi" w:hAnsiTheme="majorHAnsi" w:cstheme="majorHAnsi"/>
          <w:sz w:val="22"/>
          <w:szCs w:val="22"/>
        </w:rPr>
        <w:fldChar w:fldCharType="end"/>
      </w:r>
      <w:r w:rsidR="00124E6E" w:rsidRPr="00124E6E">
        <w:rPr>
          <w:rFonts w:asciiTheme="majorHAnsi" w:hAnsiTheme="majorHAnsi" w:cstheme="majorHAnsi"/>
          <w:sz w:val="22"/>
          <w:szCs w:val="22"/>
        </w:rPr>
        <w:t xml:space="preserve">, while insectivores may benefit from increased access to prey in canopy gaps </w:t>
      </w:r>
      <w:r w:rsidR="00124E6E" w:rsidRPr="00124E6E">
        <w:rPr>
          <w:rFonts w:asciiTheme="majorHAnsi" w:hAnsiTheme="majorHAnsi" w:cstheme="majorHAnsi"/>
          <w:sz w:val="22"/>
          <w:szCs w:val="22"/>
        </w:rPr>
        <w:fldChar w:fldCharType="begin"/>
      </w:r>
      <w:r w:rsidR="00124E6E" w:rsidRPr="00124E6E">
        <w:rPr>
          <w:rFonts w:asciiTheme="majorHAnsi" w:hAnsiTheme="majorHAnsi" w:cstheme="majorHAnsi"/>
          <w:sz w:val="22"/>
          <w:szCs w:val="22"/>
        </w:rPr>
        <w:instrText xml:space="preserve"> ADDIN ZOTERO_ITEM CSL_CITATION {"citationID":"SUj8yEzN","properties":{"formattedCitation":"(Cely, 1991; Seki, 2005)","plainCitation":"(Cely, 1991; Seki, 2005)","noteIndex":0},"citationItems":[{"id":2819,"uris":["http://zotero.org/users/8880878/items/UC8ENWNY"],"itemData":{"id":2819,"type":"article-journal","abstract":"Hurricane Hugo, a Category 4 hurricane, struck the South Carolina coast on 21 September, 1989, and caused extensive damage to wildlife habitats. Heavy wildlife mortality however, was not reported or went undetected except in the vicinity of the Cape Romain National Wildlife Refuge, which experienced the highest storm surge (6.5 m). Hugo downed about 70% of all the sawtimber on the 100,000 ha Francis Marion National Forest and, statewide, damaged over 6 billion board feet of pine and hardwood sawtimber. The storm eroded coastal islands, beaches, and tidal impoundments that were important wildlife sanctuaries for Loggerhead Turtles (Caretta caretta), Brown Pelicans (Pelecanus occidentalis) other shorebirds and waterfowl. Forest wildlife was affected by large-scale alterations: 44% of the 54 Bald Eagle (Haliaeetus leucocephalus) nests in South Carolina were destroyed, and about 63% of the endangered Red-cockaded Woodpecker (Picoides borealis) population (c. 1500) on the Francis Marion National Forest was killed or missing; squirrels suffered from loss of fall litters and damage to large mast and den trees; some songbird species and turkey will be affected by elimination of food and cover trees. Some early-successional wildlife, however, will benefit from the openings and thickets created by the removal of forest canopy. Hurricanes have likely influenced wildlife populations, but the effects were probably localized prior to extensive human settlement. The modern southern landscape now consists of isolated and fragmented pockets of habitat that often support unique, rare, and endangered wildlife. Threats to these wildlife refugia have usually been considered anthropogenic, but it is apparent that these areas are also at increasing risk to natural disasters such as hurricanes and wildfire.","container-title":"Journal of Coastal Research","ISSN":"0749-0208","note":"publisher: Coastal Education &amp; Research Foundation, Inc.","page":"319-326","source":"JSTOR","title":"Wildlife Effects of Hurricane Hugo","author":[{"family":"Cely","given":"John Emmett"}],"issued":{"date-parts":[["1991"]]}}},{"id":2823,"uris":["http://zotero.org/users/8880878/items/QZH65NSB"],"itemData":{"id":2823,"type":"article-journal","abstract":"The effects of a severe typhoon (9918 Bart) on a bird community in a warm temperate forest, southern Japan, in 1999, were investigated. The total abundance and number of species showed clear seasonality in normal years, and were higher during winter mostly due to the influx of winter visitor species. The composition of dietary and foraging guilds also changed among seasons. Among the dietary guilds, frugivores/granivores and omnivores increased in winter, whereas insectivores decreased in winter. As for the foraging guilds, forest interior- or edge-dependent species increased in winter, whereas generalists remained constant. Therefore, I examined the effects of typhoon 9918 Bart in winter and in summer, comparing the data sets from three years before and two years after its passage. In the first winter after the typhoon, the abundance of birds was significantly lower than in all three control years, however it recovered to the same level as the control years in the second winter. In contrast, in both the first and second summer after the typhoon, bird abundance was significantly higher than in the control years. The effects of the typhoon also differed among the dietary and foraging guilds. The winter dominant frugivores/granivores were fewer in the first winter leading to a decrease in total bird abundance in that season, whereas the increase in omnivores and insectivores resulted in the increased total bird abundance in summer. The reduction in forest interior-dependent species led to the lower total abundance in winter, and the increase in forest edge-dependent species may have led to the increase in total bird abundance both in winter and in summer. These different responses among different foraging and dietary guilds affected total bird abundance in concert. The disturbance event (typhoon) appeared to cause opposing effects on total bird abundance in winter and in summer.","container-title":"Ornithological Science","DOI":"10.2326/osj.4.117","issue":"2","page":"117-128","source":"J-Stage","title":"The effects of a typhoon (9918 Bart, 1999) on the bird community in a warm temperate forest, Southern Japan","volume":"4","author":[{"family":"Seki","given":"Shin-Ichi"}],"issued":{"date-parts":[["2005"]]}}}],"schema":"https://github.com/citation-style-language/schema/raw/master/csl-citation.json"}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(Cely, 1991; Seki, 2005)</w:t>
      </w:r>
      <w:r w:rsidR="00124E6E" w:rsidRPr="00124E6E">
        <w:rPr>
          <w:rFonts w:asciiTheme="majorHAnsi" w:hAnsiTheme="majorHAnsi" w:cstheme="majorHAnsi"/>
          <w:sz w:val="22"/>
          <w:szCs w:val="22"/>
        </w:rPr>
        <w:fldChar w:fldCharType="end"/>
      </w:r>
      <w:r w:rsidR="00A47005">
        <w:rPr>
          <w:rFonts w:asciiTheme="majorHAnsi" w:hAnsiTheme="majorHAnsi" w:cstheme="majorHAnsi"/>
          <w:sz w:val="22"/>
          <w:szCs w:val="22"/>
        </w:rPr>
        <w:t>, and</w:t>
      </w:r>
      <w:r w:rsidR="00124E6E" w:rsidRPr="00124E6E">
        <w:rPr>
          <w:rFonts w:asciiTheme="majorHAnsi" w:hAnsiTheme="majorHAnsi" w:cstheme="majorHAnsi"/>
          <w:sz w:val="22"/>
          <w:szCs w:val="22"/>
        </w:rPr>
        <w:t xml:space="preserve"> </w:t>
      </w:r>
      <w:r w:rsidR="00A47005">
        <w:rPr>
          <w:rFonts w:asciiTheme="majorHAnsi" w:hAnsiTheme="majorHAnsi" w:cstheme="majorHAnsi"/>
          <w:sz w:val="22"/>
          <w:szCs w:val="22"/>
        </w:rPr>
        <w:t>l</w:t>
      </w:r>
      <w:r w:rsidR="00124E6E" w:rsidRPr="00124E6E">
        <w:rPr>
          <w:rFonts w:asciiTheme="majorHAnsi" w:hAnsiTheme="majorHAnsi" w:cstheme="majorHAnsi"/>
          <w:sz w:val="22"/>
          <w:szCs w:val="22"/>
        </w:rPr>
        <w:t>arge-bodied or predatory birds may be especially vulnerable to typhoon-induced habitat alteration, owing to their dependence on prey availability and habitat area (</w:t>
      </w:r>
      <w:r w:rsidR="00124E6E" w:rsidRPr="00124E6E">
        <w:rPr>
          <w:rFonts w:asciiTheme="majorHAnsi" w:hAnsiTheme="majorHAnsi" w:cstheme="majorHAnsi"/>
          <w:i/>
          <w:iCs/>
          <w:sz w:val="22"/>
          <w:szCs w:val="22"/>
        </w:rPr>
        <w:t>e.g.</w:t>
      </w:r>
      <w:r w:rsidR="00124E6E" w:rsidRPr="00124E6E">
        <w:rPr>
          <w:rFonts w:asciiTheme="majorHAnsi" w:hAnsiTheme="majorHAnsi" w:cstheme="majorHAnsi"/>
          <w:sz w:val="22"/>
          <w:szCs w:val="22"/>
        </w:rPr>
        <w:t xml:space="preserve">, </w:t>
      </w:r>
      <w:r w:rsidR="00124E6E" w:rsidRPr="00124E6E">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{"citationID":"sYKSjPcu","properties":{"formattedCitation":"(Ross et al., 2019)","plainCitation":"(Ross et al., 2019)","dontUpdate":true,"noteIndex":0},"citationItems":[{"id":2,"uris":["http://zotero.org/users/8880878/items/W68CSD3I"],"itemData":{"id":2,"type":"article-journal","abstract":"The classical MacArthur–Wilson theory of island biogeography (TIB) emphasizes the role of island area and isolation in determining island biotas, but is neutral with respect to species differences that could affect community assembly and persistence. Recent extensions of island biogeography theory address how functional differences among species may lead to non-random community assembly processes and different diversity–area scaling patterns. First, the trophic TIB considers how diversity scaling varies across trophic position in a community, with species at higher trophic levels being most strongly influenced by island area. Second, further extensions have predicted how trait distributions, and hence functional diversity, should scale with area. Trait-based theory predicts richness-corrected functional diversity should be low on small islands but converge to null on larger islands. Conversely, competitive assembly predicts high diversity on small islands converging to null with increasing size. However, despite mounting interest in diversity–area relationships across different dimensions of diversity, these predictions derived from theory have not been extensively tested across taxa and island systems. Here, we develop and test predictions of the trophic TIB and extensions to functional traits, by examining the diversity–area relationship across multiple trophic ranks and dimensions of avian biodiversity in the Ryūkyū archipelago of Japan. We find evidence for a positive species– and phylogenetic diversity–area relationship, but functional diversity was not strongly affected by island area. Counter to the trophic TIB, we found no differences in the slopes of species–area relationships among trophic ranks, although slopes varied among trophic guilds at the same rank. We revealed differential assembly of trophic ranks, with evidence of trait-based assembly of intermediate predators but otherwise neutral community assembly. Our results suggest that niche space differs among trophic guilds of birds, but that differences are mostly not predicted by current extensions of island biogeography theory. While predicted patterns do not fit the empirical data well in this case, the development of such theory provides a useful framework to analyse island patterns from new perspectives. The application of empirical datasets such as ours should help provide a basis for developing further iterations of island biogeography theory.","container-title":"Journal of Animal Ecology","DOI":"10.1111/1365-2656.13029","issue":"9","license":"All rights reserved","page":"1392-1405","title":"A test of trophic and functional island biogeography theory with the avifauna of a continental archipelago","volume":"88","author":[{"family":"Ross","given":"S.R.P.-J."},{"family":"Friedman","given":"N.R."},{"family":"Janicki","given":"J."},{"family":"Economo","given":"E.P."}],"issued":{"date-parts":[["2019"]]}}}],"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Ross et al., 2019)</w:t>
      </w:r>
      <w:r w:rsidR="00124E6E" w:rsidRPr="00124E6E">
        <w:rPr>
          <w:rFonts w:asciiTheme="majorHAnsi" w:hAnsiTheme="majorHAnsi" w:cstheme="majorHAnsi"/>
          <w:sz w:val="22"/>
          <w:szCs w:val="22"/>
        </w:rPr>
        <w:fldChar w:fldCharType="end"/>
      </w:r>
      <w:r w:rsidR="00124E6E" w:rsidRPr="00124E6E">
        <w:rPr>
          <w:rFonts w:asciiTheme="majorHAnsi" w:hAnsiTheme="majorHAnsi" w:cstheme="majorHAnsi"/>
          <w:sz w:val="22"/>
          <w:szCs w:val="22"/>
        </w:rPr>
        <w:t xml:space="preserve"> and their slow reproductive rates </w:t>
      </w:r>
      <w:r w:rsidR="00124E6E" w:rsidRPr="00124E6E">
        <w:rPr>
          <w:rFonts w:asciiTheme="majorHAnsi" w:hAnsiTheme="majorHAnsi" w:cstheme="majorHAnsi"/>
          <w:sz w:val="22"/>
          <w:szCs w:val="22"/>
        </w:rPr>
        <w:fldChar w:fldCharType="begin"/>
      </w:r>
      <w:r w:rsidR="00124E6E" w:rsidRPr="00124E6E">
        <w:rPr>
          <w:rFonts w:asciiTheme="majorHAnsi" w:hAnsiTheme="majorHAnsi" w:cstheme="majorHAnsi"/>
          <w:sz w:val="22"/>
          <w:szCs w:val="22"/>
        </w:rPr>
        <w:instrText xml:space="preserve"> ADDIN ZOTERO_ITEM CSL_CITATION {"citationID":"Oy04arEu","properties":{"formattedCitation":"(Cely, 1991; Cohen et al., 2021; Wiley &amp; Wunderle, 1993)","plainCitation":"(Cely, 1991; Cohen et al., 2021; Wiley &amp; Wunderle, 1993)","noteIndex":0},"citationItems":[{"id":2819,"uris":["http://zotero.org/users/8880878/items/UC8ENWNY"],"itemData":{"id":2819,"type":"article-journal","abstract":"Hurricane Hugo, a Category 4 hurricane, struck the South Carolina coast on 21 September, 1989, and caused extensive damage to wildlife habitats. Heavy wildlife mortality however, was not reported or went undetected except in the vicinity of the Cape Romain National Wildlife Refuge, which experienced the highest storm surge (6.5 m). Hugo downed about 70% of all the sawtimber on the 100,000 ha Francis Marion National Forest and, statewide, damaged over 6 billion board feet of pine and hardwood sawtimber. The storm eroded coastal islands, beaches, and tidal impoundments that were important wildlife sanctuaries for Loggerhead Turtles (Caretta caretta), Brown Pelicans (Pelecanus occidentalis) other shorebirds and waterfowl. Forest wildlife was affected by large-scale alterations: 44% of the 54 Bald Eagle (Haliaeetus leucocephalus) nests in South Carolina were destroyed, and about 63% of the endangered Red-cockaded Woodpecker (Picoides borealis) population (c. 1500) on the Francis Marion National Forest was killed or missing; squirrels suffered from loss of fall litters and damage to large mast and den trees; some songbird species and turkey will be affected by elimination of food and cover trees. Some early-successional wildlife, however, will benefit from the openings and thickets created by the removal of forest canopy. Hurricanes have likely influenced wildlife populations, but the effects were probably localized prior to extensive human settlement. The modern southern landscape now consists of isolated and fragmented pockets of habitat that often support unique, rare, and endangered wildlife. Threats to these wildlife refugia have usually been considered anthropogenic, but it is apparent that these areas are also at increasing risk to natural disasters such as hurricanes and wildfire.","container-title":"Journal of Coastal Research","ISSN":"0749-0208","note":"publisher: Coastal Education &amp; Research Foundation, Inc.","page":"319-326","source":"JSTOR","title":"Wildlife Effects of Hurricane Hugo","author":[{"family":"Cely","given":"John Emmett"}],"issued":{"date-parts":[["1991"]]}}},{"id":183,"uris":["http://zotero.org/users/8880878/items/9P9KSC5B"],"itemData":{"id":183,"type":"article-journal","abstract":"Extreme weather events are increasing in frequency and intensity as a result of modern climate change. During winter, species may be especially vulnerable to extreme weather as they are surviving on scarce resources and living at the edge of their thermal limits. We compiled data from eBird, a global citizen science initiative, to examine how 41 eastern North American birds shifted their occurrence and abundance patterns immediately following two recent extreme weather events each affecting &gt; 2 million km2, the intrusion of a polar vortex and a winter heat wave. eBird data is continuously collected at high spatiotemporal resolution across large spatial extents, allowing us to compare species' responses immediately before and after these extreme events with trends in other winters across geographic scales. Overall, we found that birds responded differently to each extreme weather event. Bird occurrence rates did not change following the polar vortex, but where species occurred, population density was temporarily reduced, suggesting reductions in number of individuals driven by decreases in behavioral activity or temporary movement out of the area. However, birds demonstrated widespread increases in occurrence and increases in density and number of individuals where they occurred for at least 20 days after the heat wave, hinting at longer-term range changes. Smaller-bodied, warm-adapted passerines tended to be most sensitive to extreme weather and responded most negatively to the polar vortex and most positively to the heat wave, while larger-bodied, cold-adapted waterbirds expressed only mild responses to either event. Thus, certain species may be exceptionally sensitive to extreme weather events while others are less sensitive. As climate change progresses and climatic variability increases, researchers and managers must better quantify the broad-scale sensitivity of different species to multiple types of extreme weather events.","container-title":"Ecography","DOI":"10.1111/ecog.05495","page":"1-13","title":"Extreme winter weather disrupts bird occurrence and abundance patterns at geographic scales","author":[{"family":"Cohen","given":"Jeremy M."},{"family":"Fink","given":"Daniel"},{"family":"Zuckerberg","given":"Benjamin"}],"issued":{"date-parts":[["2021"]]}}},{"id":37,"uris":["http://zotero.org/users/8880878/items/P9YFB96E"],"itemData":{"id":37,"type":"article-journal","abstract":"Cyclonic storms, variously called typhoons, cyclones, or hurricanes (henceforth, hurricanes), are common in many parts of the world, where their frequent occurrence can have both direct and indirect effects on bird populations. Direct effects of hurricanes include mortality from exposure to hurricane winds, rains, and storm surges, and geographic displacement of individuals by storm winds. Indirect effects become apparent in the storm's aftermath and include loss of food supplies or foraging substrates; loss of nests and nest or roost sites; increased vulnerability to predation; microclimate changes; and increased conflict with humans. The short-term response of bird populations to hurricane damage, before changes in plant succession, includes shifts in diet, foraging sites or habitats, and reproductive changes. Bird populations may show long-term responses to changes in plant succession as second-growth vegetation increases in storm-damaged old-growth forests.The greatest stress of a hurricane to most upland terrestrial bird populations occurs after its passage rather than during its impact. The most important effect of a hurricane s i the destruction of vegetation, which secondarily affects wildlife in the storm's aftermath. The most vulnerable terrestrial wildlife populations have a diet of nectar, fruit, or seeds; nest, roost, or forage on large old trees; require a closed forest canopy; have special microclimate requirements and/or live in a habitat in which vegetation has a slow recovery rate. Small populations with these traits are at greatest risk to hurricane-induced extinction, particularly if they exist in small isolated habitat fragments.Recovery of avian populations from hurricane effects is partially dependent on the extent and degree of vegetation damage as well as its rate of recovery. Also, the reproductive rate of the remnant local population and recruitment from undisturbed habitat patches influence the rate at which wildlife populations recover from damage.","container-title":"Bird Conservation International","DOI":"10.1017/S0959270900002598","issue":"4","note":"publisher: Cambridge University Press","page":"319-349","title":"The effects of hurricanes on birds, with special reference to Caribbean islands","volume":"3","author":[{"family":"Wiley","given":"James W."},{"family":"Wunderle","given":"Joseph M."}],"issued":{"date-parts":[["1993"]]}}}],"schema":"https://github.com/citation-style-language/schema/raw/master/csl-citation.json"}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(Cely, 1991; Cohen et al., 2021; Wiley &amp; Wunderle, 1993)</w:t>
      </w:r>
      <w:r w:rsidR="00124E6E" w:rsidRPr="00124E6E">
        <w:rPr>
          <w:rFonts w:asciiTheme="majorHAnsi" w:hAnsiTheme="majorHAnsi" w:cstheme="majorHAnsi"/>
          <w:sz w:val="22"/>
          <w:szCs w:val="22"/>
        </w:rPr>
        <w:fldChar w:fldCharType="end"/>
      </w:r>
      <w:r w:rsidR="00124E6E" w:rsidRPr="00124E6E">
        <w:rPr>
          <w:rFonts w:asciiTheme="majorHAnsi" w:hAnsiTheme="majorHAnsi" w:cstheme="majorHAnsi"/>
          <w:sz w:val="22"/>
          <w:szCs w:val="22"/>
        </w:rPr>
        <w:t>.</w:t>
      </w:r>
      <w:r w:rsidR="00124E6E">
        <w:rPr>
          <w:rFonts w:asciiTheme="majorHAnsi" w:hAnsiTheme="majorHAnsi" w:cstheme="majorHAnsi"/>
          <w:sz w:val="22"/>
          <w:szCs w:val="22"/>
        </w:rPr>
        <w:t xml:space="preserve"> </w:t>
      </w:r>
      <w:r w:rsidR="00BE2CE2">
        <w:rPr>
          <w:rFonts w:asciiTheme="majorHAnsi" w:hAnsiTheme="majorHAnsi" w:cstheme="majorHAnsi"/>
          <w:sz w:val="22"/>
          <w:szCs w:val="22"/>
        </w:rPr>
        <w:t xml:space="preserve">These hypotheses draw on the idea that forest loss is a key catalyst of biodiversity change </w:t>
      </w:r>
      <w:r w:rsidR="00BE2CE2">
        <w:rPr>
          <w:rFonts w:asciiTheme="majorHAnsi" w:hAnsiTheme="majorHAnsi" w:cstheme="majorHAnsi"/>
          <w:sz w:val="22"/>
          <w:szCs w:val="22"/>
        </w:rPr>
        <w:fldChar w:fldCharType="begin"/>
      </w:r>
      <w:r w:rsidR="00BE2CE2">
        <w:rPr>
          <w:rFonts w:asciiTheme="majorHAnsi" w:hAnsiTheme="majorHAnsi" w:cstheme="majorHAnsi"/>
          <w:sz w:val="22"/>
          <w:szCs w:val="22"/>
        </w:rPr>
        <w:instrText xml:space="preserve"> ADDIN ZOTERO_ITEM CSL_CITATION {"citationID":"6tMVMduh","properties":{"formattedCitation":"(Daskalova et al., 2020; Gibson et al., 2011)","plainCitation":"(Daskalova et al., 2020; Gibson et al., 2011)","noteIndex":0},"citationItems":[{"id":571,"uris":["http://zotero.org/users/8880878/items/WBRS39ZP"],"itemData":{"id":571,"type":"article-journal","abstract":"Global biodiversity assessments have highlighted land-use change as a key driver of biodiversity change. However, there is little empirical evidence of how habitat transformations such as forest loss and gain are reshaping biodiversity over time. We quantified how change in forest cover has influenced temporal shifts in populations and ecological assemblages from 6090 globally distributed time series across six taxonomic groups. We found that local-scale increases and decreases in abundance, species richness, and temporal species replacement (turnover) were intensified by as much as 48% after forest loss. Temporal lags in population-and assemblage-level shifts after forest loss extended up to 50 years and increased with species' generation time. Our findings that forest loss catalyzes population and biodiversity change emphasize the complex biotic consequences of land-use change. A ccelerating human impacts are reshaping Earth's ecosystems (1). The abundance of species' populations (2, 3) and the richness (4-6) and composition (6) of ecological assemblages at sites around the world are being altered over time in complex ways (7-9). However, there is currently only a limited quantitative understanding of how global change drivers, such as land-use change, influence the observed heterogeneous local-scale patterns in population abundance and biodiversity (8, 10, 11). In terrestrial ecosystems , much current knowledge stems from space-for-time approaches (12, 13) and model projections (14, 15) that attribute population and richness declines to different types of land-use change, including reductions in forest cover. Yet space-for-time methods may not accurately represent the effects of global change drivers, because they do not account for ecological lags (8, 16, 17) and community self-regulation (18). Furthermore, ongoing controversy about the diverse impacts of habitat fragmentation on biodiversity (19-21) could be in part attributable to a lack of observational data from sites encompassing the full spectrum of forest fragmentation. Recent global-scale datasets of past land cover reconstructions (22) and contemporary high-resolution remote-sensing observations (23, 24) provide an opportunity to quantify landscape-scale decreases and increases in forested areas around the world (hereafter, forest loss and gain). By integrating forest loss estimates with population and biodiversity observations (25, 26) (Figs. 1 and 2A), our analysis provides insight into the influence of land-use change on local-scale population and biodiversity change around the planet. In our study, we set out to conduct a global-extent attribution analysis of the influence of forest cover change on population and biodiversity change (Fig. 1). We quantitatively tested specific predictions of how the timing and magnitude of landscape-scale forest loss influence species' populations and ecological assemblages across terrestrial ecosystems around the planet (Figs. 1 and 2 and table S1) (27). Land-use change, and particularly forest cover loss, alters habitat and resource availability (12, 28, 29) and is a global threat for the persistence of terrestrial species (30) (Fig. 2 and fig. S12). We thus predicted the greatest impacts on populations and biodiversity when time-series monitoring encompassed the 10-year period that included the largest reduction in forested areas at each site (calculated between the years 850 and 2015, hereafter \"all-time peak forest loss\"). We also expected greater population and species richness declines and higher turnover after, relative to before, contemporary peak forest loss (i.e., the year of the largest reduction in forested area within the duration of each time series). Finally, species with longer generation times typically respond more slowly to environmental change (31). We thus predicted that lags in ecological responses to forest loss would increase with longer generation times across taxa. We measured landscape-scale historic and contemporary forest loss by integrating information from the Land Use Harmonization (22) and Global Forest Change (23) databases. We also used the ESA Landcover (32) and KK09 (33) databases to examine whether our results were consistent across land-use change data sources. We compared historic and contemporary forest loss with temporal population change (trends in the numerical abundance of species) and biodiversity change (trends in species richness and turnover in assemblage composition) (Figs. 1 and 2). We analyzed 2729 populations of 730 species and biodiversity change in 3361 ecological assemblages (Figs. 2A and 3). We measured population change using the Living Planet Database, which includes 133,092 records of the number of individuals of a species in a given area over time (25). We measured biodiversity change using the BioTIME database, which comprises 4,970,128 records of the number and abundance of species in ecological assemblages over time (26). Together, these time series represent a range of taxa including amphibians (388), birds (5090), mammals (266), reptiles (76), invertebrates (80), and plants (187) and 2157 sites that cover almost the entire spectrum of forest loss and gain around the world (Fig. 2B). We used a standardized cell size of approximately 96 km 2 to match response variables (population change, richness change, and turnover) to landscape-scale forest change. Our analyses were robust to the spatial scale over which we calculated forest change (figs. S13 and S14) (27). We carried out the following workflow for our global assessment of the consequences of forest cover change for population and biodiversity trends over time. To relate population and biodiversity change to historic forest loss, we quantified the baseline all-time peak forest loss at each site. To relate population and biodiversity change to contemporary forest loss, we compared population and biodiversity change before and after contemporary peak forest loss. To investigate temporal lags, we quantified the time period between contemporary peak forest loss and maximum change in populations and assemblages detected after peak forest loss had occurred at each site (Fig. 1B). We calculated population change (m) using state-space models that account for observation error and random fluctuations (34), and calculated richness change (slopes of rate of change over time) using mixed-effects models. We quantified temporal change in species composition as the turnover component of Jaccard's dissimilarity measure (change due to species replacement) (35). Turnover is often independent of changes in species richness (9) and is the dominant component of compositional change across time series of ecological assemblages (36). We used a hierarchical Bayesian modeling framework, with individual time series nested within biomes (37), to account for the spatial structure of the data (27). Historical baselines In line with our first prediction (\"historical baselines\"), we found that local-scale population declines were more pronounced when the monitoring occurred during the period RESEARCH","container-title":"Science","issue":"June","page":"1341-1347","title":"Landscape-scale forest loss as a catalyst of population and biodiversity change Downloaded from","volume":"368","author":[{"family":"Daskalova","given":"Gergana N"},{"family":"Myers-Smith","given":"Isla H"},{"family":"Bjorkman","given":"Anne D"},{"family":"Blowes","given":"Shane A"},{"family":"Supp","given":"Sarah R"},{"family":"Magurran","given":"Anne E"},{"family":"Dornelas","given":"Maria"}],"issued":{"date-parts":[["2020"]]}}},{"id":2013,"uris":["http://zotero.org/users/8880878/items/FRPGEH4W"],"itemData":{"id":2013,"type":"article-journal","abstract":"Human-driven land-use changes increasingly threaten biodiversity, particularly in tropical forests where both species diversity and human pressures on natural environments are high(1). The rapid conversion of tropical forests for agriculture, timber production and other uses has generated vast, human-dominated landscapes with potentially dire consequences for tropical biodiversity(2-5). Today, few truly undisturbed tropical forests exist, whereas those degraded by repeated logging and fires, as well as secondary and plantation forests, are rapidly expanding(6,7). Here we provide a global assessment of the impact of disturbance and land conversion on biodiversity in tropical forests using a meta-analysis of 138 studies. We analysed 2,220 pairwise comparisons of biodiversity values in primary forests (with little or no human disturbance) and disturbed forests. We found that biodiversity values were substantially lower in degraded forests, but that this varied considerably by geographic region, taxonomic group, ecological metric and disturbance type. Even after partly accounting for confounding colonization and succession effects due to the composition of surrounding habitats, isolation and time since disturbance, we find that most forms of forest degradation have an overwhelmingly detrimental effect on tropical biodiversity. Our results clearly indicate that when it comes to maintaining tropical biodiversity, there is no substitute for primary forests.","container-title":"Nature","DOI":"10.1038/nature10425","ISSN":"0028-0836","issue":"7369","page":"378-381","title":"Primary forests are irreplaceable for sustaining tropical biodiversity","volume":"478","author":[{"family":"Gibson","given":"Luke"},{"family":"Lee","given":"Tien Ming"},{"family":"Koh","given":"Lian Pin"},{"family":"Brook","given":"Barry W."},{"family":"Gardner","given":"Toby","dropping-particle":"a."},{"family":"Barlow","given":"Jos"},{"family":"Peres","given":"Carlos","dropping-particle":"a."},{"family":"Bradshaw","given":"Corey J.","dropping-particle":"a."},{"family":"Laurance","given":"William F."},{"family":"Lovejoy","given":"Thomas E."},{"family":"Sodhi","given":"Navjot S."}],"issued":{"date-parts":[["2011"]]}}}],"schema":"https://github.com/citation-style-language/schema/raw/master/csl-citation.json"} </w:instrText>
      </w:r>
      <w:r w:rsidR="00BE2CE2">
        <w:rPr>
          <w:rFonts w:asciiTheme="majorHAnsi" w:hAnsiTheme="majorHAnsi" w:cstheme="majorHAnsi"/>
          <w:sz w:val="22"/>
          <w:szCs w:val="22"/>
        </w:rPr>
        <w:fldChar w:fldCharType="separate"/>
      </w:r>
      <w:r w:rsidR="00BE2CE2">
        <w:rPr>
          <w:rFonts w:asciiTheme="majorHAnsi" w:hAnsiTheme="majorHAnsi" w:cstheme="majorHAnsi"/>
          <w:noProof/>
          <w:sz w:val="22"/>
          <w:szCs w:val="22"/>
        </w:rPr>
        <w:t>(Daskalova et al., 2020; Gibson et al., 2011)</w:t>
      </w:r>
      <w:r w:rsidR="00BE2CE2">
        <w:rPr>
          <w:rFonts w:asciiTheme="majorHAnsi" w:hAnsiTheme="majorHAnsi" w:cstheme="majorHAnsi"/>
          <w:sz w:val="22"/>
          <w:szCs w:val="22"/>
        </w:rPr>
        <w:fldChar w:fldCharType="end"/>
      </w:r>
      <w:r w:rsidR="00C66D14">
        <w:rPr>
          <w:rFonts w:asciiTheme="majorHAnsi" w:hAnsiTheme="majorHAnsi" w:cstheme="majorHAnsi"/>
          <w:sz w:val="22"/>
          <w:szCs w:val="22"/>
        </w:rPr>
        <w:t>;</w:t>
      </w:r>
      <w:r w:rsidR="00BE2CE2">
        <w:rPr>
          <w:rFonts w:asciiTheme="majorHAnsi" w:hAnsiTheme="majorHAnsi" w:cstheme="majorHAnsi"/>
          <w:sz w:val="22"/>
          <w:szCs w:val="22"/>
        </w:rPr>
        <w:t xml:space="preserve"> particularly </w:t>
      </w:r>
      <w:r w:rsidR="00C66D14">
        <w:rPr>
          <w:rFonts w:asciiTheme="majorHAnsi" w:hAnsiTheme="majorHAnsi" w:cstheme="majorHAnsi"/>
          <w:sz w:val="22"/>
          <w:szCs w:val="22"/>
        </w:rPr>
        <w:t xml:space="preserve">pertinent </w:t>
      </w:r>
      <w:r w:rsidR="00BE2CE2">
        <w:rPr>
          <w:rFonts w:asciiTheme="majorHAnsi" w:hAnsiTheme="majorHAnsi" w:cstheme="majorHAnsi"/>
          <w:sz w:val="22"/>
          <w:szCs w:val="22"/>
        </w:rPr>
        <w:t>given the high</w:t>
      </w:r>
      <w:r w:rsidR="00C66D14">
        <w:rPr>
          <w:rFonts w:asciiTheme="majorHAnsi" w:hAnsiTheme="majorHAnsi" w:cstheme="majorHAnsi"/>
          <w:sz w:val="22"/>
          <w:szCs w:val="22"/>
        </w:rPr>
        <w:t xml:space="preserve"> richness and</w:t>
      </w:r>
      <w:r w:rsidR="00BE2CE2">
        <w:rPr>
          <w:rFonts w:asciiTheme="majorHAnsi" w:hAnsiTheme="majorHAnsi" w:cstheme="majorHAnsi"/>
          <w:sz w:val="22"/>
          <w:szCs w:val="22"/>
        </w:rPr>
        <w:t xml:space="preserve"> rates of endemicity </w:t>
      </w:r>
      <w:r w:rsidR="00C66D14">
        <w:rPr>
          <w:rFonts w:asciiTheme="majorHAnsi" w:hAnsiTheme="majorHAnsi" w:cstheme="majorHAnsi"/>
          <w:sz w:val="22"/>
          <w:szCs w:val="22"/>
        </w:rPr>
        <w:t xml:space="preserve">and specialism </w:t>
      </w:r>
      <w:r w:rsidR="002F6E79">
        <w:rPr>
          <w:rFonts w:asciiTheme="majorHAnsi" w:hAnsiTheme="majorHAnsi" w:cstheme="majorHAnsi"/>
          <w:sz w:val="22"/>
          <w:szCs w:val="22"/>
        </w:rPr>
        <w:t>among</w:t>
      </w:r>
      <w:r w:rsidR="00BE2CE2">
        <w:rPr>
          <w:rFonts w:asciiTheme="majorHAnsi" w:hAnsiTheme="majorHAnsi" w:cstheme="majorHAnsi"/>
          <w:sz w:val="22"/>
          <w:szCs w:val="22"/>
        </w:rPr>
        <w:t xml:space="preserve"> Okinawa’s forest taxa </w:t>
      </w:r>
      <w:r w:rsidR="002F6E79">
        <w:rPr>
          <w:rFonts w:asciiTheme="majorHAnsi" w:hAnsiTheme="majorHAnsi" w:cstheme="majorHAnsi"/>
          <w:sz w:val="22"/>
          <w:szCs w:val="22"/>
        </w:rPr>
        <w:fldChar w:fldCharType="begin"/>
      </w:r>
      <w:r w:rsidR="00C66D14">
        <w:rPr>
          <w:rFonts w:asciiTheme="majorHAnsi" w:hAnsiTheme="majorHAnsi" w:cstheme="majorHAnsi"/>
          <w:sz w:val="22"/>
          <w:szCs w:val="22"/>
        </w:rPr>
        <w:instrText xml:space="preserve"> ADDIN ZOTERO_ITEM CSL_CITATION {"citationID":"5PiBAhrw","properties":{"formattedCitation":"(Inoue et al., 2019; It\\uc0\\u244{} et al., 2000)","plainCitation":"(Inoue et al., 2019; Itô et al., 2000)","noteIndex":0},"citationItems":[{"id":130,"uris":["http://zotero.org/users/8880878/items/TYFB7PSM"],"itemData":{"id":130,"type":"article-journal","abstract":"We conducted route censuses of the near threatened Ryukyu Scops Owls Otus elegans throughout forest areas on Amami-Oshima Island, including mature and secondary broad-leaved forests during the breeding season of 2017. A total of 98 fledglings were detected at 58 points during censuses conducted from 27 June to 25 July; fledglings were detected on more than one day at 13 of these points. We tested a GLMM model with detection/non-detection as a categorical response variable for 53 fledgling detection points and 54 non-detection points randomly located along the individual census routes at approximately the same rate as the detection points. Five explanatory variables were examined: area of forest vegetation (evergreen broad-leaved, secondary evergreen broad-leaved, secondary conifer or secondary deciduous broad-leaved), area of open land, length of forest edge, distance from residential area, and elevation. The model showed a high explanatory power, when it included variables for the area of evergreen broad-leaved forest (positive effect), probably because mature subtropical evergreen broad-leaved forest contains more old trees with cavities suitable for </w:instrText>
      </w:r>
      <w:r w:rsidR="00C66D14">
        <w:rPr>
          <w:rFonts w:asciiTheme="majorHAnsi" w:hAnsiTheme="majorHAnsi" w:cstheme="majorHAnsi" w:hint="eastAsia"/>
          <w:sz w:val="22"/>
          <w:szCs w:val="22"/>
        </w:rPr>
        <w:instrText xml:space="preserve">nesting in by O. elegans.","container-title":"Japanese journal of ornithology","DOI":"10.3838/JJO.68.19","issue":"1","note":"publisher: </w:instrText>
      </w:r>
      <w:r w:rsidR="00C66D14">
        <w:rPr>
          <w:rFonts w:asciiTheme="majorHAnsi" w:hAnsiTheme="majorHAnsi" w:cstheme="majorHAnsi" w:hint="eastAsia"/>
          <w:sz w:val="22"/>
          <w:szCs w:val="22"/>
        </w:rPr>
        <w:instrText>日本鳥学会</w:instrText>
      </w:r>
      <w:r w:rsidR="00C66D14">
        <w:rPr>
          <w:rFonts w:asciiTheme="majorHAnsi" w:hAnsiTheme="majorHAnsi" w:cstheme="majorHAnsi" w:hint="eastAsia"/>
          <w:sz w:val="22"/>
          <w:szCs w:val="22"/>
        </w:rPr>
        <w:instrText>","page":"19-28","title":"Spatial patterns of the Ryukyu Scops Owl's Otus elegans breeding success and forest land</w:instrText>
      </w:r>
      <w:r w:rsidR="00C66D14">
        <w:rPr>
          <w:rFonts w:asciiTheme="majorHAnsi" w:hAnsiTheme="majorHAnsi" w:cstheme="majorHAnsi"/>
          <w:sz w:val="22"/>
          <w:szCs w:val="22"/>
        </w:rPr>
        <w:instrText xml:space="preserve">scape factors on Amami-Ōshima island","volume":"68","author":[{"family":"Inoue","given":"Tohki"},{"family":"Matsumoto","given":"Mai"},{"family":"Yoshida","given":"Takehito"},{"family":"Washitani","given":"Izumi"}],"issued":{"date-parts":[["2019",4]]}}},{"id":129,"uris":["http://zotero.org/users/8880878/items/HXWCF9MB"],"itemData":{"id":129,"type":"article-journal","abstract":"The natural forest in Yanbaru, the northern part of the main island of Okinawa (Okinawa Hontô), is an important area for nature conservation, because it has a large number of endemic animals and plants. First, we explain the status of the most important endemic animals of Yanbaru, stressing that most of them are endangered and near extinction. Second, we show especially high species diversity of trees, insects and mites in the Yanbaru forest. However, the integrity of the Yanbaru forest is seriously threatened by clearcutting and complete removal of forest undergrowth. Although an area in Yanbaru occupied by the US Marine Corps has, to date, preserved good natural forest, a new plan to establish seven military helipads in this area is now being examined. Possible outcomes of such a development are evaluated. In addition, requests by Japanese biologists for the Defence Facilities Administration Agency, Japan to consider alternate sites for the helipads are described.","container-title":"Oryx","DOI":"10.1046/J.1365-3008.2000.00136.X","issue":"4","note":"publisher: Cambridge University Press","page":"305-316","title":"Imminent extinction crisis among the endemic species of the forests of Yanbaru, Okinawa, Japan","volume":"34","author":[{"family":"Itô","given":"Yosiaki"},{"family":"Miyagi","given":"Kuniharu"},{"family":"Ota","given":"Hidetoshi"}],"issued":{"date-parts":[["2000"]]}}}],"schema":"https://github.com/citation-style-language/schema/raw/master/csl-citation.json"} </w:instrText>
      </w:r>
      <w:r w:rsidR="002F6E79">
        <w:rPr>
          <w:rFonts w:asciiTheme="majorHAnsi" w:hAnsiTheme="majorHAnsi" w:cstheme="majorHAnsi"/>
          <w:sz w:val="22"/>
          <w:szCs w:val="22"/>
        </w:rPr>
        <w:fldChar w:fldCharType="separate"/>
      </w:r>
      <w:r w:rsidR="00C66D14" w:rsidRPr="00C66D14">
        <w:rPr>
          <w:rFonts w:ascii="Calibri Light" w:hAnsiTheme="majorHAnsi" w:cs="Calibri Light"/>
          <w:sz w:val="22"/>
        </w:rPr>
        <w:t>(Inoue et al., 2019; Itô et al., 2000)</w:t>
      </w:r>
      <w:r w:rsidR="002F6E79">
        <w:rPr>
          <w:rFonts w:asciiTheme="majorHAnsi" w:hAnsiTheme="majorHAnsi" w:cstheme="majorHAnsi"/>
          <w:sz w:val="22"/>
          <w:szCs w:val="22"/>
        </w:rPr>
        <w:fldChar w:fldCharType="end"/>
      </w:r>
      <w:r w:rsidR="002F6E79">
        <w:rPr>
          <w:rFonts w:asciiTheme="majorHAnsi" w:hAnsiTheme="majorHAnsi" w:cstheme="majorHAnsi"/>
          <w:sz w:val="22"/>
          <w:szCs w:val="22"/>
        </w:rPr>
        <w:t xml:space="preserve">. </w:t>
      </w:r>
      <w:r w:rsidR="00BA3AC2">
        <w:rPr>
          <w:rFonts w:asciiTheme="majorHAnsi" w:hAnsiTheme="majorHAnsi" w:cstheme="majorHAnsi"/>
          <w:sz w:val="22"/>
          <w:szCs w:val="22"/>
        </w:rPr>
        <w:t>The rapidity of ongoing land use change on Okinawa island</w:t>
      </w:r>
      <w:r w:rsidR="00AE7447">
        <w:rPr>
          <w:rFonts w:asciiTheme="majorHAnsi" w:hAnsiTheme="majorHAnsi" w:cstheme="majorHAnsi"/>
          <w:sz w:val="22"/>
          <w:szCs w:val="22"/>
        </w:rPr>
        <w:t xml:space="preserve">, </w:t>
      </w:r>
      <w:r w:rsidR="00BA3AC2">
        <w:rPr>
          <w:rFonts w:asciiTheme="majorHAnsi" w:hAnsiTheme="majorHAnsi" w:cstheme="majorHAnsi"/>
          <w:sz w:val="22"/>
          <w:szCs w:val="22"/>
        </w:rPr>
        <w:t>particularly deforestation for urbanisation and agricultural intensification</w:t>
      </w:r>
      <w:r w:rsidR="008F453F">
        <w:rPr>
          <w:rFonts w:asciiTheme="majorHAnsi" w:hAnsiTheme="majorHAnsi" w:cstheme="majorHAnsi"/>
          <w:sz w:val="22"/>
          <w:szCs w:val="22"/>
        </w:rPr>
        <w:t xml:space="preserve"> </w:t>
      </w:r>
      <w:r w:rsidR="008F453F">
        <w:rPr>
          <w:rFonts w:asciiTheme="majorHAnsi" w:hAnsiTheme="majorHAnsi" w:cstheme="majorHAnsi"/>
          <w:sz w:val="22"/>
          <w:szCs w:val="22"/>
        </w:rPr>
        <w:fldChar w:fldCharType="begin"/>
      </w:r>
      <w:r w:rsidR="008F453F">
        <w:rPr>
          <w:rFonts w:asciiTheme="majorHAnsi" w:hAnsiTheme="majorHAnsi" w:cstheme="majorHAnsi"/>
          <w:sz w:val="22"/>
          <w:szCs w:val="22"/>
        </w:rPr>
        <w:instrText xml:space="preserve"> ADDIN ZOTERO_ITEM CSL_CITATION {"citationID":"ZJVPXlZK","properties":{"formattedCitation":"(Ross et al., 2018; Takeuchi et al., 1981)","plainCitation":"(Ross et al., 2018; Takeuchi et al., 1981)","noteIndex":0},"citationItems":[{"id":743,"uris":["http://zotero.org/users/8880878/items/S5RSMVVY"],"itemData":{"id":743,"type":"article-journal","abstract":"Ecologists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P."}],"issued":{"date-parts":[["2018"]]}}},{"id":3076,"uris":["http://zotero.org/users/8880878/items/4ZQLERAI"],"itemData":{"id":3076,"type":"article-journal","container-title":"Geographical Reports of Tokyo Metropolitan University","page":"113-129","title":"Land transformation on okinawa island, southwest Japan","volume":"16","author":[{"family":"Takeuchi","given":"Kazuhiko"},{"family":"Yoshioka","given":"Shin-Ichi"},{"family":"Fumoto","given":"Reiji"}],"issued":{"date-parts":[["1981"]]}}}],"schema":"https://github.com/citation-style-language/schema/raw/master/csl-citation.json"} </w:instrText>
      </w:r>
      <w:r w:rsidR="008F453F">
        <w:rPr>
          <w:rFonts w:asciiTheme="majorHAnsi" w:hAnsiTheme="majorHAnsi" w:cstheme="majorHAnsi"/>
          <w:sz w:val="22"/>
          <w:szCs w:val="22"/>
        </w:rPr>
        <w:fldChar w:fldCharType="separate"/>
      </w:r>
      <w:r w:rsidR="008F453F">
        <w:rPr>
          <w:rFonts w:asciiTheme="majorHAnsi" w:hAnsiTheme="majorHAnsi" w:cstheme="majorHAnsi"/>
          <w:noProof/>
          <w:sz w:val="22"/>
          <w:szCs w:val="22"/>
        </w:rPr>
        <w:t>(Ross et al., 2018; Takeuchi et al., 1981)</w:t>
      </w:r>
      <w:r w:rsidR="008F453F">
        <w:rPr>
          <w:rFonts w:asciiTheme="majorHAnsi" w:hAnsiTheme="majorHAnsi" w:cstheme="majorHAnsi"/>
          <w:sz w:val="22"/>
          <w:szCs w:val="22"/>
        </w:rPr>
        <w:fldChar w:fldCharType="end"/>
      </w:r>
      <w:r w:rsidR="00AE7447">
        <w:rPr>
          <w:rFonts w:asciiTheme="majorHAnsi" w:hAnsiTheme="majorHAnsi" w:cstheme="majorHAnsi"/>
          <w:sz w:val="22"/>
          <w:szCs w:val="22"/>
        </w:rPr>
        <w:t xml:space="preserve">, </w:t>
      </w:r>
      <w:r w:rsidR="008F453F">
        <w:rPr>
          <w:rFonts w:asciiTheme="majorHAnsi" w:hAnsiTheme="majorHAnsi" w:cstheme="majorHAnsi"/>
          <w:sz w:val="22"/>
          <w:szCs w:val="22"/>
        </w:rPr>
        <w:t>n</w:t>
      </w:r>
      <w:r w:rsidR="00BA3AC2">
        <w:rPr>
          <w:rFonts w:asciiTheme="majorHAnsi" w:hAnsiTheme="majorHAnsi" w:cstheme="majorHAnsi"/>
          <w:sz w:val="22"/>
          <w:szCs w:val="22"/>
        </w:rPr>
        <w:t xml:space="preserve">ecessitates an explicit focus on land use change as a driver of </w:t>
      </w:r>
      <w:r w:rsidR="008F453F">
        <w:rPr>
          <w:rFonts w:asciiTheme="majorHAnsi" w:hAnsiTheme="majorHAnsi" w:cstheme="majorHAnsi"/>
          <w:sz w:val="22"/>
          <w:szCs w:val="22"/>
        </w:rPr>
        <w:t xml:space="preserve">the </w:t>
      </w:r>
      <w:r w:rsidR="00BA3AC2">
        <w:rPr>
          <w:rFonts w:asciiTheme="majorHAnsi" w:hAnsiTheme="majorHAnsi" w:cstheme="majorHAnsi"/>
          <w:sz w:val="22"/>
          <w:szCs w:val="22"/>
        </w:rPr>
        <w:t>ecological outcomes</w:t>
      </w:r>
      <w:r w:rsidR="008F453F">
        <w:rPr>
          <w:rFonts w:asciiTheme="majorHAnsi" w:hAnsiTheme="majorHAnsi" w:cstheme="majorHAnsi"/>
          <w:sz w:val="22"/>
          <w:szCs w:val="22"/>
        </w:rPr>
        <w:t xml:space="preserve"> of intensifying natural disturbance regimes</w:t>
      </w:r>
      <w:r w:rsidR="00AE7447">
        <w:rPr>
          <w:rFonts w:asciiTheme="majorHAnsi" w:hAnsiTheme="majorHAnsi" w:cstheme="majorHAnsi"/>
          <w:sz w:val="22"/>
          <w:szCs w:val="22"/>
        </w:rPr>
        <w:t xml:space="preserve"> under climate change</w:t>
      </w:r>
      <w:r w:rsidR="008F453F">
        <w:rPr>
          <w:rFonts w:asciiTheme="majorHAnsi" w:hAnsiTheme="majorHAnsi" w:cstheme="majorHAnsi"/>
          <w:sz w:val="22"/>
          <w:szCs w:val="22"/>
        </w:rPr>
        <w:t>, includ</w:t>
      </w:r>
      <w:r w:rsidR="00AE7447">
        <w:rPr>
          <w:rFonts w:asciiTheme="majorHAnsi" w:hAnsiTheme="majorHAnsi" w:cstheme="majorHAnsi"/>
          <w:sz w:val="22"/>
          <w:szCs w:val="22"/>
        </w:rPr>
        <w:t>ing</w:t>
      </w:r>
      <w:r w:rsidR="008F453F">
        <w:rPr>
          <w:rFonts w:asciiTheme="majorHAnsi" w:hAnsiTheme="majorHAnsi" w:cstheme="majorHAnsi"/>
          <w:sz w:val="22"/>
          <w:szCs w:val="22"/>
        </w:rPr>
        <w:t xml:space="preserve"> an increase the frequency and destructive potential of typhoons and extreme storms</w:t>
      </w:r>
      <w:r w:rsidR="00AE7447">
        <w:rPr>
          <w:rFonts w:asciiTheme="majorHAnsi" w:hAnsiTheme="majorHAnsi" w:cstheme="majorHAnsi"/>
          <w:sz w:val="22"/>
          <w:szCs w:val="22"/>
        </w:rPr>
        <w:t xml:space="preserve"> around Okinawa (A. Iwasaki, unpublished data)</w:t>
      </w:r>
      <w:r w:rsidR="008F453F">
        <w:rPr>
          <w:rFonts w:asciiTheme="majorHAnsi" w:hAnsiTheme="majorHAnsi" w:cstheme="majorHAnsi"/>
          <w:sz w:val="22"/>
          <w:szCs w:val="22"/>
        </w:rPr>
        <w:t xml:space="preserve">. </w:t>
      </w:r>
      <w:bookmarkStart w:id="0" w:name="_Toc83284884"/>
    </w:p>
    <w:p w14:paraId="38013B3B" w14:textId="77777777" w:rsidR="00CD70A7" w:rsidRDefault="00CD70A7" w:rsidP="0038689F">
      <w:pPr>
        <w:spacing w:line="360" w:lineRule="auto"/>
        <w:rPr>
          <w:rFonts w:asciiTheme="majorHAnsi" w:hAnsiTheme="majorHAnsi" w:cstheme="majorHAnsi"/>
          <w:b/>
          <w:bCs/>
        </w:rPr>
      </w:pPr>
    </w:p>
    <w:p w14:paraId="6FD6F900" w14:textId="074AE6FE" w:rsidR="00BF4E70" w:rsidRPr="00BA347A" w:rsidRDefault="00BF4E70" w:rsidP="0038689F">
      <w:pPr>
        <w:spacing w:line="360" w:lineRule="auto"/>
        <w:rPr>
          <w:rFonts w:asciiTheme="majorHAnsi" w:hAnsiTheme="majorHAnsi" w:cstheme="majorHAnsi"/>
          <w:b/>
          <w:bCs/>
        </w:rPr>
      </w:pPr>
      <w:r w:rsidRPr="00BA347A">
        <w:rPr>
          <w:rFonts w:asciiTheme="majorHAnsi" w:hAnsiTheme="majorHAnsi" w:cstheme="majorHAnsi"/>
          <w:b/>
          <w:bCs/>
        </w:rPr>
        <w:t>Methods</w:t>
      </w:r>
    </w:p>
    <w:bookmarkEnd w:id="0"/>
    <w:p w14:paraId="12A05AA4" w14:textId="48AE7A4E" w:rsidR="00BF4E70" w:rsidRPr="00BA347A" w:rsidRDefault="00BF4E70" w:rsidP="00BF4E70">
      <w:pPr>
        <w:spacing w:line="360" w:lineRule="auto"/>
        <w:jc w:val="both"/>
        <w:rPr>
          <w:rFonts w:asciiTheme="majorHAnsi" w:hAnsiTheme="majorHAnsi" w:cstheme="majorHAnsi"/>
          <w:i/>
          <w:iCs/>
        </w:rPr>
      </w:pPr>
      <w:r w:rsidRPr="00BA347A">
        <w:rPr>
          <w:rFonts w:asciiTheme="majorHAnsi" w:hAnsiTheme="majorHAnsi" w:cstheme="majorHAnsi"/>
          <w:i/>
          <w:iCs/>
        </w:rPr>
        <w:t>Study sites and typhoon impact</w:t>
      </w:r>
    </w:p>
    <w:p w14:paraId="79D5E683" w14:textId="6264BD32" w:rsidR="00894A33" w:rsidRPr="00BA347A" w:rsidRDefault="00F17534" w:rsidP="00F17534">
      <w:pPr>
        <w:spacing w:line="360" w:lineRule="auto"/>
        <w:ind w:firstLine="720"/>
        <w:rPr>
          <w:rFonts w:asciiTheme="majorHAnsi" w:hAnsiTheme="majorHAnsi" w:cstheme="majorHAnsi"/>
          <w:sz w:val="22"/>
          <w:szCs w:val="22"/>
        </w:rPr>
      </w:pPr>
      <w:r w:rsidRPr="00BA347A">
        <w:rPr>
          <w:rFonts w:asciiTheme="majorHAnsi" w:hAnsiTheme="majorHAnsi" w:cstheme="majorHAnsi"/>
          <w:sz w:val="22"/>
          <w:szCs w:val="22"/>
        </w:rPr>
        <w:t xml:space="preserve">This study uses data from the OKEON (Okinawa Environmental Observation Network) Churamori Project (OKEON </w:t>
      </w:r>
      <w:r w:rsidRPr="00BA347A">
        <w:rPr>
          <w:rFonts w:asciiTheme="majorHAnsi" w:hAnsiTheme="majorHAnsi" w:cstheme="majorHAnsi"/>
          <w:sz w:val="22"/>
          <w:szCs w:val="22"/>
        </w:rPr>
        <w:t>美ら森プロジェクト</w:t>
      </w:r>
      <w:r w:rsidRPr="00BA347A">
        <w:rPr>
          <w:rFonts w:asciiTheme="majorHAnsi" w:hAnsiTheme="majorHAnsi" w:cstheme="majorHAnsi"/>
          <w:sz w:val="22"/>
          <w:szCs w:val="22"/>
        </w:rPr>
        <w:t xml:space="preserve">; www.okeon.unit. oist.jp) in Okinawa, Japan. We use data from OKEON’s 24 field sites across the island of Okinawa, representing Okinawa’s full range of land </w:t>
      </w:r>
      <w:r w:rsidR="002F7AF6" w:rsidRPr="00BA347A">
        <w:rPr>
          <w:rFonts w:asciiTheme="majorHAnsi" w:hAnsiTheme="majorHAnsi" w:cstheme="majorHAnsi"/>
          <w:sz w:val="22"/>
          <w:szCs w:val="22"/>
        </w:rPr>
        <w:t>cover</w:t>
      </w:r>
      <w:r w:rsidRPr="00BA347A">
        <w:rPr>
          <w:rFonts w:asciiTheme="majorHAnsi" w:hAnsiTheme="majorHAnsi" w:cstheme="majorHAnsi"/>
          <w:sz w:val="22"/>
          <w:szCs w:val="22"/>
        </w:rPr>
        <w:t xml:space="preserve"> types (</w:t>
      </w:r>
      <w:r w:rsidRPr="00BA347A">
        <w:rPr>
          <w:rFonts w:asciiTheme="majorHAnsi" w:hAnsiTheme="majorHAnsi" w:cstheme="majorHAnsi"/>
          <w:sz w:val="22"/>
          <w:szCs w:val="22"/>
          <w:highlight w:val="yellow"/>
        </w:rPr>
        <w:t>Figure 1</w:t>
      </w:r>
      <w:r w:rsidRPr="00BA347A">
        <w:rPr>
          <w:rFonts w:asciiTheme="majorHAnsi" w:hAnsiTheme="majorHAnsi" w:cstheme="majorHAnsi"/>
          <w:sz w:val="22"/>
          <w:szCs w:val="22"/>
        </w:rPr>
        <w:t>)</w:t>
      </w:r>
      <w:r w:rsidR="00894A33" w:rsidRPr="00BA347A">
        <w:rPr>
          <w:rFonts w:asciiTheme="majorHAnsi" w:hAnsiTheme="majorHAnsi" w:cstheme="majorHAnsi"/>
          <w:sz w:val="22"/>
          <w:szCs w:val="22"/>
        </w:rPr>
        <w:t xml:space="preserve">. The geographic variation among the sites is described by </w:t>
      </w:r>
      <w:r w:rsidR="00894A33" w:rsidRPr="00BA347A">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{"citationID":"61ChR6nz","properties":{"formattedCitation":"(Ross et al., 2018)","plainCitation":"(Ross et al., 2018)","dontUpdate":true,"noteIndex":0},"citationItems":[{"id":743,"uris":["http://zotero.org/users/8880878/items/S5RSMVVY"],"itemData":{"id":743,"type":"article-journal","abstract":"Ecologists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894A33"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 xml:space="preserve">Ross </w:t>
      </w:r>
      <w:r w:rsidR="00D46F30" w:rsidRPr="00D46F30">
        <w:rPr>
          <w:rFonts w:asciiTheme="majorHAnsi" w:hAnsiTheme="majorHAnsi" w:cstheme="majorHAnsi"/>
          <w:i/>
          <w:iCs/>
          <w:noProof/>
          <w:sz w:val="22"/>
          <w:szCs w:val="22"/>
        </w:rPr>
        <w:t>et al</w:t>
      </w:r>
      <w:r w:rsidR="00D46F30">
        <w:rPr>
          <w:rFonts w:asciiTheme="majorHAnsi" w:hAnsiTheme="majorHAnsi" w:cstheme="majorHAnsi"/>
          <w:noProof/>
          <w:sz w:val="22"/>
          <w:szCs w:val="22"/>
        </w:rPr>
        <w:t>. (2018)</w:t>
      </w:r>
      <w:r w:rsidR="00894A33" w:rsidRPr="00BA347A">
        <w:rPr>
          <w:rFonts w:asciiTheme="majorHAnsi" w:hAnsiTheme="majorHAnsi" w:cstheme="majorHAnsi"/>
          <w:sz w:val="22"/>
          <w:szCs w:val="22"/>
        </w:rPr>
        <w:fldChar w:fldCharType="end"/>
      </w:r>
      <w:r w:rsidR="00A37877">
        <w:rPr>
          <w:rFonts w:asciiTheme="majorHAnsi" w:hAnsiTheme="majorHAnsi" w:cstheme="majorHAnsi"/>
          <w:sz w:val="22"/>
          <w:szCs w:val="22"/>
        </w:rPr>
        <w:t>,</w:t>
      </w:r>
      <w:r w:rsidR="00894A33" w:rsidRPr="00BA347A">
        <w:rPr>
          <w:rFonts w:asciiTheme="majorHAnsi" w:hAnsiTheme="majorHAnsi" w:cstheme="majorHAnsi"/>
          <w:sz w:val="22"/>
          <w:szCs w:val="22"/>
        </w:rPr>
        <w:t xml:space="preserve"> who used reflectance estimates from Landsat 8 images to estimate proportional land cover for various land cover classes within a 1,000 m circular buffer surrounding each site</w:t>
      </w:r>
      <w:r w:rsidR="00CD7F4C">
        <w:rPr>
          <w:rFonts w:asciiTheme="majorHAnsi" w:hAnsiTheme="majorHAnsi" w:cstheme="majorHAnsi"/>
          <w:sz w:val="22"/>
          <w:szCs w:val="22"/>
        </w:rPr>
        <w:t>,</w:t>
      </w:r>
      <w:r w:rsidR="007A2750" w:rsidRPr="00BA347A">
        <w:rPr>
          <w:rFonts w:asciiTheme="majorHAnsi" w:hAnsiTheme="majorHAnsi" w:cstheme="majorHAnsi"/>
          <w:sz w:val="22"/>
          <w:szCs w:val="22"/>
        </w:rPr>
        <w:t xml:space="preserve"> </w:t>
      </w:r>
      <w:r w:rsidR="00CD7F4C">
        <w:rPr>
          <w:rFonts w:asciiTheme="majorHAnsi" w:hAnsiTheme="majorHAnsi" w:cstheme="majorHAnsi"/>
          <w:sz w:val="22"/>
          <w:szCs w:val="22"/>
        </w:rPr>
        <w:t>an appropriate</w:t>
      </w:r>
      <w:r w:rsidR="007A2750" w:rsidRPr="00BA347A">
        <w:rPr>
          <w:rFonts w:asciiTheme="majorHAnsi" w:hAnsiTheme="majorHAnsi" w:cstheme="majorHAnsi"/>
          <w:sz w:val="22"/>
          <w:szCs w:val="22"/>
        </w:rPr>
        <w:t xml:space="preserve"> scale for detecting land cover effects on highly mobile taxa such as birds</w:t>
      </w:r>
      <w:r w:rsidR="00894A33" w:rsidRPr="00BA347A">
        <w:rPr>
          <w:rFonts w:asciiTheme="majorHAnsi" w:hAnsiTheme="majorHAnsi" w:cstheme="majorHAnsi"/>
          <w:sz w:val="22"/>
          <w:szCs w:val="22"/>
        </w:rPr>
        <w:t>.</w:t>
      </w:r>
      <w:r w:rsidR="007A2750" w:rsidRPr="00BA347A">
        <w:rPr>
          <w:rFonts w:asciiTheme="majorHAnsi" w:hAnsiTheme="majorHAnsi" w:cstheme="majorHAnsi"/>
          <w:sz w:val="22"/>
          <w:szCs w:val="22"/>
        </w:rPr>
        <w:t xml:space="preserve"> We classified land cover into the following categories: dense closed-canopy forest; grassland and scrubland (</w:t>
      </w:r>
      <w:r w:rsidR="00D0196B">
        <w:rPr>
          <w:rFonts w:asciiTheme="majorHAnsi" w:hAnsiTheme="majorHAnsi" w:cstheme="majorHAnsi"/>
          <w:sz w:val="22"/>
          <w:szCs w:val="22"/>
        </w:rPr>
        <w:t xml:space="preserve">that is, </w:t>
      </w:r>
      <w:r w:rsidR="007A2750" w:rsidRPr="00BA347A">
        <w:rPr>
          <w:rFonts w:asciiTheme="majorHAnsi" w:hAnsiTheme="majorHAnsi" w:cstheme="majorHAnsi"/>
          <w:sz w:val="22"/>
          <w:szCs w:val="22"/>
        </w:rPr>
        <w:t xml:space="preserve">pre-climax low intensity low-medium growth coastal and disturbed vegetation, and managed grasses); agricultural land (primarily for sugarcane); urban areas characterised by materials such as asphalt and concrete with limited vegetation; sand and dirt with limited vegetation; freshwater bodies; and miscellaneous land cover not described in the above categories. </w:t>
      </w:r>
      <w:r w:rsidR="00C56378" w:rsidRPr="00BA347A">
        <w:rPr>
          <w:rFonts w:asciiTheme="majorHAnsi" w:hAnsiTheme="majorHAnsi" w:cstheme="majorHAnsi"/>
          <w:sz w:val="22"/>
          <w:szCs w:val="22"/>
        </w:rPr>
        <w:t xml:space="preserve">To deal with the challenge of multicollinearity among land cover classes, we used an unsupervised learning approach to identify clusters of sites with similar land cover. We used k-means clustering (optimal </w:t>
      </w:r>
      <w:r w:rsidR="00C56378" w:rsidRPr="00BA347A">
        <w:rPr>
          <w:rFonts w:asciiTheme="majorHAnsi" w:hAnsiTheme="majorHAnsi" w:cstheme="majorHAnsi"/>
          <w:i/>
          <w:iCs/>
          <w:sz w:val="22"/>
          <w:szCs w:val="22"/>
        </w:rPr>
        <w:t>k</w:t>
      </w:r>
      <w:r w:rsidR="00C56378" w:rsidRPr="00BA347A">
        <w:rPr>
          <w:rFonts w:asciiTheme="majorHAnsi" w:hAnsiTheme="majorHAnsi" w:cstheme="majorHAnsi"/>
          <w:sz w:val="22"/>
          <w:szCs w:val="22"/>
        </w:rPr>
        <w:t xml:space="preserve"> = 2 clusters) to identify sites that clearly differentiated along the first axis of </w:t>
      </w:r>
      <w:r w:rsidR="00107572">
        <w:rPr>
          <w:rFonts w:asciiTheme="majorHAnsi" w:hAnsiTheme="majorHAnsi" w:cstheme="majorHAnsi"/>
          <w:sz w:val="22"/>
          <w:szCs w:val="22"/>
        </w:rPr>
        <w:t>a</w:t>
      </w:r>
      <w:r w:rsidR="00C56378" w:rsidRPr="00BA347A">
        <w:rPr>
          <w:rFonts w:asciiTheme="majorHAnsi" w:hAnsiTheme="majorHAnsi" w:cstheme="majorHAnsi"/>
          <w:sz w:val="22"/>
          <w:szCs w:val="22"/>
        </w:rPr>
        <w:t xml:space="preserve"> </w:t>
      </w:r>
      <w:r w:rsidR="00072FC3" w:rsidRPr="00BA347A">
        <w:rPr>
          <w:rFonts w:asciiTheme="majorHAnsi" w:hAnsiTheme="majorHAnsi" w:cstheme="majorHAnsi"/>
          <w:sz w:val="22"/>
          <w:szCs w:val="22"/>
        </w:rPr>
        <w:t>P</w:t>
      </w:r>
      <w:r w:rsidR="00C56378" w:rsidRPr="00BA347A">
        <w:rPr>
          <w:rFonts w:asciiTheme="majorHAnsi" w:hAnsiTheme="majorHAnsi" w:cstheme="majorHAnsi"/>
          <w:sz w:val="22"/>
          <w:szCs w:val="22"/>
        </w:rPr>
        <w:t xml:space="preserve">rincipal </w:t>
      </w:r>
      <w:r w:rsidR="00072FC3" w:rsidRPr="00BA347A">
        <w:rPr>
          <w:rFonts w:asciiTheme="majorHAnsi" w:hAnsiTheme="majorHAnsi" w:cstheme="majorHAnsi"/>
          <w:sz w:val="22"/>
          <w:szCs w:val="22"/>
        </w:rPr>
        <w:t>C</w:t>
      </w:r>
      <w:r w:rsidR="00C56378" w:rsidRPr="00BA347A">
        <w:rPr>
          <w:rFonts w:asciiTheme="majorHAnsi" w:hAnsiTheme="majorHAnsi" w:cstheme="majorHAnsi"/>
          <w:sz w:val="22"/>
          <w:szCs w:val="22"/>
        </w:rPr>
        <w:t xml:space="preserve">omponent </w:t>
      </w:r>
      <w:r w:rsidR="00072FC3" w:rsidRPr="00BA347A">
        <w:rPr>
          <w:rFonts w:asciiTheme="majorHAnsi" w:hAnsiTheme="majorHAnsi" w:cstheme="majorHAnsi"/>
          <w:sz w:val="22"/>
          <w:szCs w:val="22"/>
        </w:rPr>
        <w:t>A</w:t>
      </w:r>
      <w:r w:rsidR="00C56378" w:rsidRPr="00BA347A">
        <w:rPr>
          <w:rFonts w:asciiTheme="majorHAnsi" w:hAnsiTheme="majorHAnsi" w:cstheme="majorHAnsi"/>
          <w:sz w:val="22"/>
          <w:szCs w:val="22"/>
        </w:rPr>
        <w:t>nalysis</w:t>
      </w:r>
      <w:r w:rsidR="00072FC3" w:rsidRPr="00BA347A">
        <w:rPr>
          <w:rFonts w:asciiTheme="majorHAnsi" w:hAnsiTheme="majorHAnsi" w:cstheme="majorHAnsi"/>
          <w:sz w:val="22"/>
          <w:szCs w:val="22"/>
        </w:rPr>
        <w:t xml:space="preserve"> (PCA), which explains </w:t>
      </w:r>
      <w:r w:rsidR="00072FC3" w:rsidRPr="00BA347A">
        <w:rPr>
          <w:rFonts w:asciiTheme="majorHAnsi" w:hAnsiTheme="majorHAnsi" w:cstheme="majorHAnsi"/>
          <w:sz w:val="22"/>
          <w:szCs w:val="22"/>
        </w:rPr>
        <w:lastRenderedPageBreak/>
        <w:t>81.2% of the variance among our sites</w:t>
      </w:r>
      <w:r w:rsidR="00C56378" w:rsidRPr="00BA347A">
        <w:rPr>
          <w:rFonts w:asciiTheme="majorHAnsi" w:hAnsiTheme="majorHAnsi" w:cstheme="majorHAnsi"/>
          <w:sz w:val="22"/>
          <w:szCs w:val="22"/>
        </w:rPr>
        <w:t xml:space="preserve"> (</w:t>
      </w:r>
      <w:r w:rsidR="00C56378" w:rsidRPr="00BA347A">
        <w:rPr>
          <w:rFonts w:asciiTheme="majorHAnsi" w:hAnsiTheme="majorHAnsi" w:cstheme="majorHAnsi"/>
          <w:sz w:val="22"/>
          <w:szCs w:val="22"/>
          <w:highlight w:val="yellow"/>
        </w:rPr>
        <w:t>Supplementary Figure S1</w:t>
      </w:r>
      <w:r w:rsidR="00C56378" w:rsidRPr="00BA347A">
        <w:rPr>
          <w:rFonts w:asciiTheme="majorHAnsi" w:hAnsiTheme="majorHAnsi" w:cstheme="majorHAnsi"/>
          <w:sz w:val="22"/>
          <w:szCs w:val="22"/>
        </w:rPr>
        <w:t>).</w:t>
      </w:r>
      <w:r w:rsidR="00072FC3" w:rsidRPr="00BA347A">
        <w:rPr>
          <w:rFonts w:asciiTheme="majorHAnsi" w:hAnsiTheme="majorHAnsi" w:cstheme="majorHAnsi"/>
          <w:sz w:val="22"/>
          <w:szCs w:val="22"/>
        </w:rPr>
        <w:t xml:space="preserve"> The PCA loadings show that the two clusters</w:t>
      </w:r>
      <w:r w:rsidR="00C03C26" w:rsidRPr="00BA347A">
        <w:rPr>
          <w:rFonts w:asciiTheme="majorHAnsi" w:hAnsiTheme="majorHAnsi" w:cstheme="majorHAnsi"/>
          <w:sz w:val="22"/>
          <w:szCs w:val="22"/>
        </w:rPr>
        <w:t xml:space="preserve"> </w:t>
      </w:r>
      <w:r w:rsidR="00107572">
        <w:rPr>
          <w:rFonts w:asciiTheme="majorHAnsi" w:hAnsiTheme="majorHAnsi" w:cstheme="majorHAnsi"/>
          <w:sz w:val="22"/>
          <w:szCs w:val="22"/>
        </w:rPr>
        <w:t xml:space="preserve">identified </w:t>
      </w:r>
      <w:r w:rsidR="00C03C26" w:rsidRPr="00BA347A">
        <w:rPr>
          <w:rFonts w:asciiTheme="majorHAnsi" w:hAnsiTheme="majorHAnsi" w:cstheme="majorHAnsi"/>
          <w:sz w:val="22"/>
          <w:szCs w:val="22"/>
        </w:rPr>
        <w:t>represent a distinction between sites that are primarily forest</w:t>
      </w:r>
      <w:r w:rsidR="00107572">
        <w:rPr>
          <w:rFonts w:asciiTheme="majorHAnsi" w:hAnsiTheme="majorHAnsi" w:cstheme="majorHAnsi"/>
          <w:sz w:val="22"/>
          <w:szCs w:val="22"/>
        </w:rPr>
        <w:t>ed</w:t>
      </w:r>
      <w:r w:rsidR="00C03C26" w:rsidRPr="00BA347A">
        <w:rPr>
          <w:rFonts w:asciiTheme="majorHAnsi" w:hAnsiTheme="majorHAnsi" w:cstheme="majorHAnsi"/>
          <w:sz w:val="22"/>
          <w:szCs w:val="22"/>
        </w:rPr>
        <w:t xml:space="preserve"> and those that are either agricultural or urban (</w:t>
      </w:r>
      <w:r w:rsidR="00C03C26" w:rsidRPr="00BA347A">
        <w:rPr>
          <w:rFonts w:asciiTheme="majorHAnsi" w:hAnsiTheme="majorHAnsi" w:cstheme="majorHAnsi"/>
          <w:sz w:val="22"/>
          <w:szCs w:val="22"/>
          <w:highlight w:val="yellow"/>
        </w:rPr>
        <w:t>Figures 1</w:t>
      </w:r>
      <w:r w:rsidR="00A37877">
        <w:rPr>
          <w:rFonts w:asciiTheme="majorHAnsi" w:hAnsiTheme="majorHAnsi" w:cstheme="majorHAnsi"/>
          <w:sz w:val="22"/>
          <w:szCs w:val="22"/>
          <w:highlight w:val="yellow"/>
        </w:rPr>
        <w:t>b</w:t>
      </w:r>
      <w:r w:rsidR="00C03C26" w:rsidRPr="00BA347A">
        <w:rPr>
          <w:rFonts w:asciiTheme="majorHAnsi" w:hAnsiTheme="majorHAnsi" w:cstheme="majorHAnsi"/>
          <w:sz w:val="22"/>
          <w:szCs w:val="22"/>
          <w:highlight w:val="yellow"/>
        </w:rPr>
        <w:t xml:space="preserve"> and S1</w:t>
      </w:r>
      <w:r w:rsidR="00C03C26" w:rsidRPr="00BA347A">
        <w:rPr>
          <w:rFonts w:asciiTheme="majorHAnsi" w:hAnsiTheme="majorHAnsi" w:cstheme="majorHAnsi"/>
          <w:sz w:val="22"/>
          <w:szCs w:val="22"/>
        </w:rPr>
        <w:t xml:space="preserve">), hereafter together referred to as ‘developed’ sites. </w:t>
      </w:r>
    </w:p>
    <w:p w14:paraId="6D79E1EF" w14:textId="5A4D3ACA" w:rsidR="00F17534" w:rsidRPr="00BA347A" w:rsidRDefault="00894A33" w:rsidP="00682C06">
      <w:pPr>
        <w:spacing w:line="360" w:lineRule="auto"/>
        <w:ind w:firstLine="720"/>
        <w:rPr>
          <w:rFonts w:asciiTheme="majorHAnsi" w:hAnsiTheme="majorHAnsi" w:cstheme="majorHAnsi"/>
          <w:color w:val="FF0000"/>
          <w:sz w:val="22"/>
          <w:szCs w:val="22"/>
        </w:rPr>
      </w:pPr>
      <w:r w:rsidRPr="00BA347A">
        <w:rPr>
          <w:rFonts w:asciiTheme="majorHAnsi" w:hAnsiTheme="majorHAnsi" w:cstheme="majorHAnsi"/>
          <w:sz w:val="22"/>
          <w:szCs w:val="22"/>
        </w:rPr>
        <w:t xml:space="preserve">Acoustic data has been collected at each OKEON site since ~February 2017, but here we focus on a </w:t>
      </w:r>
      <w:r w:rsidR="00EC3E23" w:rsidRPr="00BA347A">
        <w:rPr>
          <w:rFonts w:asciiTheme="majorHAnsi" w:hAnsiTheme="majorHAnsi" w:cstheme="majorHAnsi"/>
          <w:sz w:val="22"/>
          <w:szCs w:val="22"/>
        </w:rPr>
        <w:t>66-day</w:t>
      </w:r>
      <w:r w:rsidRPr="00BA347A">
        <w:rPr>
          <w:rFonts w:asciiTheme="majorHAnsi" w:hAnsiTheme="majorHAnsi" w:cstheme="majorHAnsi"/>
          <w:sz w:val="22"/>
          <w:szCs w:val="22"/>
        </w:rPr>
        <w:t xml:space="preserve"> period </w:t>
      </w:r>
      <w:r w:rsidR="00EC3E23" w:rsidRPr="00BA347A">
        <w:rPr>
          <w:rFonts w:asciiTheme="majorHAnsi" w:hAnsiTheme="majorHAnsi" w:cstheme="majorHAnsi"/>
          <w:sz w:val="22"/>
          <w:szCs w:val="22"/>
        </w:rPr>
        <w:t xml:space="preserve">in 2018 </w:t>
      </w:r>
      <w:r w:rsidRPr="00BA347A">
        <w:rPr>
          <w:rFonts w:asciiTheme="majorHAnsi" w:hAnsiTheme="majorHAnsi" w:cstheme="majorHAnsi"/>
          <w:sz w:val="22"/>
          <w:szCs w:val="22"/>
        </w:rPr>
        <w:t>surrounding the landfall of two large typhoons</w:t>
      </w:r>
      <w:r w:rsidR="00EC3E23" w:rsidRPr="00BA347A">
        <w:rPr>
          <w:rFonts w:asciiTheme="majorHAnsi" w:hAnsiTheme="majorHAnsi" w:cstheme="majorHAnsi"/>
          <w:sz w:val="22"/>
          <w:szCs w:val="22"/>
        </w:rPr>
        <w:t xml:space="preserve">, </w:t>
      </w:r>
      <w:proofErr w:type="gramStart"/>
      <w:r w:rsidR="00EC3E23" w:rsidRPr="00BA347A">
        <w:rPr>
          <w:rFonts w:asciiTheme="majorHAnsi" w:hAnsiTheme="majorHAnsi" w:cstheme="majorHAnsi"/>
          <w:sz w:val="22"/>
          <w:szCs w:val="22"/>
        </w:rPr>
        <w:t>Trami</w:t>
      </w:r>
      <w:proofErr w:type="gramEnd"/>
      <w:r w:rsidR="00EC3E23" w:rsidRPr="00BA347A">
        <w:rPr>
          <w:rFonts w:asciiTheme="majorHAnsi" w:hAnsiTheme="majorHAnsi" w:cstheme="majorHAnsi"/>
          <w:sz w:val="22"/>
          <w:szCs w:val="22"/>
        </w:rPr>
        <w:t xml:space="preserve"> and Kong-Rey. Trami passed closest to Okinawa on 29 September 2018 and was followed closely by Kong-Rey on 4 October (Japan Meteorological Agency [JMA] 2020; </w:t>
      </w:r>
      <w:r w:rsidR="00EC3E23" w:rsidRPr="00BA347A">
        <w:rPr>
          <w:rFonts w:asciiTheme="majorHAnsi" w:hAnsiTheme="majorHAnsi" w:cstheme="majorHAnsi"/>
          <w:sz w:val="22"/>
          <w:szCs w:val="22"/>
          <w:highlight w:val="yellow"/>
        </w:rPr>
        <w:t>Figure 1a</w:t>
      </w:r>
      <w:r w:rsidR="00EC3E23" w:rsidRPr="00BA347A">
        <w:rPr>
          <w:rFonts w:asciiTheme="majorHAnsi" w:hAnsiTheme="majorHAnsi" w:cstheme="majorHAnsi"/>
          <w:sz w:val="22"/>
          <w:szCs w:val="22"/>
        </w:rPr>
        <w:t xml:space="preserve">). </w:t>
      </w:r>
      <w:r w:rsidR="009512F1" w:rsidRPr="00BA347A">
        <w:rPr>
          <w:rFonts w:asciiTheme="majorHAnsi" w:hAnsiTheme="majorHAnsi" w:cstheme="majorHAnsi"/>
          <w:sz w:val="22"/>
          <w:szCs w:val="22"/>
        </w:rPr>
        <w:t>We isolated recordings from the 30-day period before (</w:t>
      </w:r>
      <w:r w:rsidR="009512F1" w:rsidRPr="00BA347A">
        <w:rPr>
          <w:rFonts w:asciiTheme="majorHAnsi" w:hAnsiTheme="majorHAnsi" w:cstheme="majorHAnsi"/>
          <w:i/>
          <w:iCs/>
          <w:sz w:val="22"/>
          <w:szCs w:val="22"/>
        </w:rPr>
        <w:t>pre-disturbance</w:t>
      </w:r>
      <w:r w:rsidR="009512F1" w:rsidRPr="00BA347A">
        <w:rPr>
          <w:rFonts w:asciiTheme="majorHAnsi" w:hAnsiTheme="majorHAnsi" w:cstheme="majorHAnsi"/>
          <w:sz w:val="22"/>
          <w:szCs w:val="22"/>
        </w:rPr>
        <w:t xml:space="preserve"> period: 30 August – 28 September 2018) and after (</w:t>
      </w:r>
      <w:r w:rsidR="009512F1" w:rsidRPr="00BA347A">
        <w:rPr>
          <w:rFonts w:asciiTheme="majorHAnsi" w:hAnsiTheme="majorHAnsi" w:cstheme="majorHAnsi"/>
          <w:i/>
          <w:iCs/>
          <w:sz w:val="22"/>
          <w:szCs w:val="22"/>
        </w:rPr>
        <w:t>post-disturbance</w:t>
      </w:r>
      <w:r w:rsidR="009512F1" w:rsidRPr="00BA347A">
        <w:rPr>
          <w:rFonts w:asciiTheme="majorHAnsi" w:hAnsiTheme="majorHAnsi" w:cstheme="majorHAnsi"/>
          <w:sz w:val="22"/>
          <w:szCs w:val="22"/>
        </w:rPr>
        <w:t xml:space="preserve"> period: 06 Oct – 04 Nov 2018) the typhoons made landfall, comprising a total of 771,840 minutes of data for the period 30 August – 04 November 2018 inclusive (</w:t>
      </w:r>
      <w:r w:rsidR="009512F1" w:rsidRPr="00BA347A">
        <w:rPr>
          <w:rFonts w:asciiTheme="majorHAnsi" w:hAnsiTheme="majorHAnsi" w:cstheme="majorHAnsi"/>
          <w:sz w:val="22"/>
          <w:szCs w:val="22"/>
          <w:highlight w:val="yellow"/>
        </w:rPr>
        <w:t>Figure 1</w:t>
      </w:r>
      <w:r w:rsidR="009512F1" w:rsidRPr="00BA347A">
        <w:rPr>
          <w:rFonts w:asciiTheme="majorHAnsi" w:hAnsiTheme="majorHAnsi" w:cstheme="majorHAnsi"/>
          <w:sz w:val="22"/>
          <w:szCs w:val="22"/>
        </w:rPr>
        <w:t xml:space="preserve">). Okinawa is increasingly exposed to more frequent and intense typhoons (A. Iwasaki, unpublished data), with annual typhoon seasons bringing disturbance events of varying magnitude </w:t>
      </w:r>
      <w:r w:rsidR="009512F1"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{"citationID":"DuSVJCsd","properties":{"formattedCitation":"(Elliott &amp; Nino, 1960)","plainCitation":"(Elliott &amp; Nino, 1960)","noteIndex":0},"citationItems":[{"id":153,"uris":["http://zotero.org/users/8880878/items/XIK2UNS4"],"itemData":{"id":153,"type":"article-journal","abstract":"\"Dry\" typhoons on Okinawa have a deterrent and upsetting effect on the life cycles of its vegetation. Heavy salt depositions from spray blown from surrounding salt waters serve to: 1) destroy tender growing points, retarding growth; 2) cause considerable defoliation, thus upsetting normal food metabolism processes; 3) set-back formation and development of reproductive processes, reducing supplies of fruits and seeds; and 4) produce an added aspect of asymmetrical growth-form and dwarfness to coastal vegetation. High wind velocities cause damaging effects by: 1) bole and limb breakage; 2) windthrow; 3) wind-whip and limb-rub to fruits; and, 4) transpiration burn, which affects plant-water balances. Typhoons which are not \"dry\" create the same effects as regards damage from high velocities. In some instances salt burn occurs when the rains do not come in early stages of a typhoon. Typhoons accompanied by torrential rains increase erosion processes and most frequently result in damaging floods to paddy-land and other farming areas.","container-title":"American Midland Naturalist","DOI":"10.2307/2422941","issue":"1","note":"publisher: JSTOR","page":"211-211","title":"Okinawa's Dry Typhoons","volume":"63","author":[{"family":"Elliott","given":"Jack C."},{"family":"Nino","given":"Yoshima"}],"issued":{"date-parts":[["1960",1]]}}}],"schema":"https://github.com/citation-style-language/schema/raw/master/csl-citation.json"} </w:instrText>
      </w:r>
      <w:r w:rsidR="009512F1"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(Elliott &amp; Nino, 1960)</w:t>
      </w:r>
      <w:r w:rsidR="009512F1" w:rsidRPr="00BA347A">
        <w:rPr>
          <w:rFonts w:asciiTheme="majorHAnsi" w:hAnsiTheme="majorHAnsi" w:cstheme="majorHAnsi"/>
          <w:sz w:val="22"/>
          <w:szCs w:val="22"/>
        </w:rPr>
        <w:fldChar w:fldCharType="end"/>
      </w:r>
      <w:r w:rsidR="009512F1" w:rsidRPr="00BA347A">
        <w:rPr>
          <w:rFonts w:asciiTheme="majorHAnsi" w:hAnsiTheme="majorHAnsi" w:cstheme="majorHAnsi"/>
          <w:sz w:val="22"/>
          <w:szCs w:val="22"/>
        </w:rPr>
        <w:t xml:space="preserve">. </w:t>
      </w:r>
      <w:r w:rsidR="00682C06" w:rsidRPr="00BA347A">
        <w:rPr>
          <w:rFonts w:asciiTheme="majorHAnsi" w:hAnsiTheme="majorHAnsi" w:cstheme="majorHAnsi"/>
          <w:sz w:val="22"/>
          <w:szCs w:val="22"/>
        </w:rPr>
        <w:t>T</w:t>
      </w:r>
      <w:r w:rsidRPr="00BA347A">
        <w:rPr>
          <w:rFonts w:asciiTheme="majorHAnsi" w:hAnsiTheme="majorHAnsi" w:cstheme="majorHAnsi"/>
          <w:sz w:val="22"/>
          <w:szCs w:val="22"/>
        </w:rPr>
        <w:t>yphoon Trami was the largest typhoon to hit Okinawa since OKEON acoustic recording began, with windspeeds reaching 183 km h</w:t>
      </w:r>
      <w:r w:rsidRPr="00BA347A">
        <w:rPr>
          <w:rFonts w:asciiTheme="majorHAnsi" w:hAnsiTheme="majorHAnsi" w:cstheme="majorHAnsi"/>
          <w:sz w:val="22"/>
          <w:szCs w:val="22"/>
          <w:vertAlign w:val="superscript"/>
        </w:rPr>
        <w:t>-1</w:t>
      </w:r>
      <w:r w:rsidRPr="00BA347A">
        <w:rPr>
          <w:rFonts w:asciiTheme="majorHAnsi" w:hAnsiTheme="majorHAnsi" w:cstheme="majorHAnsi"/>
          <w:sz w:val="22"/>
          <w:szCs w:val="22"/>
        </w:rPr>
        <w:t xml:space="preserve"> on 29 September </w:t>
      </w:r>
      <w:r w:rsidR="00107572">
        <w:rPr>
          <w:rFonts w:asciiTheme="majorHAnsi" w:hAnsiTheme="majorHAnsi" w:cstheme="majorHAnsi"/>
          <w:sz w:val="22"/>
          <w:szCs w:val="22"/>
        </w:rPr>
        <w:t xml:space="preserve">2018 </w:t>
      </w:r>
      <w:r w:rsidRPr="00BA347A">
        <w:rPr>
          <w:rFonts w:asciiTheme="majorHAnsi" w:hAnsiTheme="majorHAnsi" w:cstheme="majorHAnsi"/>
          <w:sz w:val="22"/>
          <w:szCs w:val="22"/>
        </w:rPr>
        <w:t>(JMA 2020). Trami was followed shortly after by Kong-Rey, which was less severe, striking Okinawa as an extratropical cyclone (JMA 2020). Th</w:t>
      </w:r>
      <w:r w:rsidR="00682C06" w:rsidRPr="00BA347A">
        <w:rPr>
          <w:rFonts w:asciiTheme="majorHAnsi" w:hAnsiTheme="majorHAnsi" w:cstheme="majorHAnsi"/>
          <w:sz w:val="22"/>
          <w:szCs w:val="22"/>
        </w:rPr>
        <w:t xml:space="preserve">e chosen acoustic recordings therefore include a well-characterised pre-disturbance state </w:t>
      </w:r>
      <w:r w:rsidR="00682C06" w:rsidRPr="00BA347A">
        <w:rPr>
          <w:rFonts w:asciiTheme="majorHAnsi" w:hAnsiTheme="majorHAnsi" w:cstheme="majorHAnsi"/>
          <w:sz w:val="22"/>
          <w:szCs w:val="22"/>
        </w:rPr>
        <w:fldChar w:fldCharType="begin"/>
      </w:r>
      <w:r w:rsidR="00BA3AC2">
        <w:rPr>
          <w:rFonts w:asciiTheme="majorHAnsi" w:hAnsiTheme="majorHAnsi" w:cstheme="majorHAnsi"/>
          <w:sz w:val="22"/>
          <w:szCs w:val="22"/>
        </w:rPr>
        <w:instrText xml:space="preserve"> ADDIN ZOTERO_ITEM CSL_CITATION {"citationID":"ZyLThUkA","properties":{"formattedCitation":"(Ross et al., 2018; Ross, Friedman, et al., 2021)","plainCitation":"(Ross et al., 2018; Ross, Friedman, et al., 2021)","noteIndex":0},"citationItems":[{"id":743,"uris":["http://zotero.org/users/8880878/items/S5RSMVVY"],"itemData":{"id":743,"type":"article-journal","abstract":"Ecologists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P."}],"issued":{"date-parts":[["2018"]]}}},{"id":441,"uris":["http://zotero.org/users/8880878/items/6553Z6R9"],"itemData":{"id":441,"type":"article-journal","abstract":"With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P."}],"issued":{"date-parts":[["2021"]]}}}],"schema":"https://github.com/citation-style-language/schema/raw/master/csl-citation.json"} </w:instrText>
      </w:r>
      <w:r w:rsidR="00682C06" w:rsidRPr="00BA347A">
        <w:rPr>
          <w:rFonts w:asciiTheme="majorHAnsi" w:hAnsiTheme="majorHAnsi" w:cstheme="majorHAnsi"/>
          <w:sz w:val="22"/>
          <w:szCs w:val="22"/>
        </w:rPr>
        <w:fldChar w:fldCharType="separate"/>
      </w:r>
      <w:r w:rsidR="00BA3AC2">
        <w:rPr>
          <w:rFonts w:asciiTheme="majorHAnsi" w:hAnsiTheme="majorHAnsi" w:cstheme="majorHAnsi"/>
          <w:noProof/>
          <w:sz w:val="22"/>
          <w:szCs w:val="22"/>
        </w:rPr>
        <w:t>(Ross et al., 2018; Ross, Friedman, et al., 2021)</w:t>
      </w:r>
      <w:r w:rsidR="00682C06" w:rsidRPr="00BA347A">
        <w:rPr>
          <w:rFonts w:asciiTheme="majorHAnsi" w:hAnsiTheme="majorHAnsi" w:cstheme="majorHAnsi"/>
          <w:sz w:val="22"/>
          <w:szCs w:val="22"/>
        </w:rPr>
        <w:fldChar w:fldCharType="end"/>
      </w:r>
      <w:r w:rsidR="00682C06" w:rsidRPr="00BA347A">
        <w:rPr>
          <w:rFonts w:asciiTheme="majorHAnsi" w:hAnsiTheme="majorHAnsi" w:cstheme="majorHAnsi"/>
          <w:sz w:val="22"/>
          <w:szCs w:val="22"/>
        </w:rPr>
        <w:t>, followed by an extreme weather event and post-disturbance period during which soundscapes could potentially recover to their pre-disturbance state</w:t>
      </w:r>
      <w:r w:rsidR="0075390E" w:rsidRPr="00BA347A">
        <w:rPr>
          <w:rFonts w:asciiTheme="majorHAnsi" w:hAnsiTheme="majorHAnsi" w:cstheme="majorHAnsi"/>
          <w:sz w:val="22"/>
          <w:szCs w:val="22"/>
        </w:rPr>
        <w:t xml:space="preserve"> (</w:t>
      </w:r>
      <w:r w:rsidR="0075390E" w:rsidRPr="00BA347A">
        <w:rPr>
          <w:rFonts w:asciiTheme="majorHAnsi" w:hAnsiTheme="majorHAnsi" w:cstheme="majorHAnsi"/>
          <w:sz w:val="22"/>
          <w:szCs w:val="22"/>
          <w:highlight w:val="yellow"/>
        </w:rPr>
        <w:t>Figures 1</w:t>
      </w:r>
      <w:r w:rsidR="00A37877">
        <w:rPr>
          <w:rFonts w:asciiTheme="majorHAnsi" w:hAnsiTheme="majorHAnsi" w:cstheme="majorHAnsi"/>
          <w:sz w:val="22"/>
          <w:szCs w:val="22"/>
          <w:highlight w:val="yellow"/>
        </w:rPr>
        <w:t>c</w:t>
      </w:r>
      <w:r w:rsidR="0075390E" w:rsidRPr="00BA347A">
        <w:rPr>
          <w:rFonts w:asciiTheme="majorHAnsi" w:hAnsiTheme="majorHAnsi" w:cstheme="majorHAnsi"/>
          <w:sz w:val="22"/>
          <w:szCs w:val="22"/>
          <w:highlight w:val="yellow"/>
        </w:rPr>
        <w:t xml:space="preserve"> and 1</w:t>
      </w:r>
      <w:r w:rsidR="00A37877">
        <w:rPr>
          <w:rFonts w:asciiTheme="majorHAnsi" w:hAnsiTheme="majorHAnsi" w:cstheme="majorHAnsi"/>
          <w:sz w:val="22"/>
          <w:szCs w:val="22"/>
          <w:highlight w:val="yellow"/>
        </w:rPr>
        <w:t>d</w:t>
      </w:r>
      <w:r w:rsidR="0075390E" w:rsidRPr="00BA347A">
        <w:rPr>
          <w:rFonts w:asciiTheme="majorHAnsi" w:hAnsiTheme="majorHAnsi" w:cstheme="majorHAnsi"/>
          <w:sz w:val="22"/>
          <w:szCs w:val="22"/>
        </w:rPr>
        <w:t>)</w:t>
      </w:r>
      <w:r w:rsidR="00682C06" w:rsidRPr="00BA347A">
        <w:rPr>
          <w:rFonts w:asciiTheme="majorHAnsi" w:hAnsiTheme="majorHAnsi" w:cstheme="majorHAnsi"/>
          <w:sz w:val="22"/>
          <w:szCs w:val="22"/>
        </w:rPr>
        <w:t xml:space="preserve">. </w:t>
      </w:r>
    </w:p>
    <w:p w14:paraId="6AEDB4F2" w14:textId="3CE77706" w:rsidR="005A228A" w:rsidRPr="00BA347A" w:rsidRDefault="005A228A" w:rsidP="00BF4E70">
      <w:pPr>
        <w:spacing w:line="360" w:lineRule="auto"/>
        <w:jc w:val="both"/>
        <w:rPr>
          <w:rFonts w:asciiTheme="majorHAnsi" w:hAnsiTheme="majorHAnsi" w:cstheme="majorHAnsi"/>
        </w:rPr>
      </w:pPr>
    </w:p>
    <w:p w14:paraId="0FA5697E" w14:textId="23464E3D" w:rsidR="009A10C7" w:rsidRPr="00BA347A" w:rsidRDefault="001A0464" w:rsidP="009A10C7">
      <w:pPr>
        <w:spacing w:line="360" w:lineRule="auto"/>
        <w:jc w:val="center"/>
        <w:rPr>
          <w:rFonts w:asciiTheme="majorHAnsi" w:hAnsiTheme="majorHAnsi" w:cstheme="majorHAnsi"/>
          <w:b/>
          <w:bCs/>
          <w:sz w:val="22"/>
          <w:szCs w:val="22"/>
        </w:rPr>
      </w:pPr>
      <w:r>
        <w:rPr>
          <w:rFonts w:asciiTheme="majorHAnsi" w:hAnsiTheme="majorHAnsi" w:cstheme="majorHAnsi"/>
          <w:b/>
          <w:bCs/>
          <w:noProof/>
          <w:sz w:val="22"/>
          <w:szCs w:val="22"/>
        </w:rPr>
        <w:lastRenderedPageBreak/>
        <w:drawing>
          <wp:inline distT="0" distB="0" distL="0" distR="0" wp14:anchorId="52C6390D" wp14:editId="5B343D38">
            <wp:extent cx="5727700" cy="42301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a:extLst>
                        <a:ext uri="{28A0092B-C50C-407E-A947-70E740481C1C}">
                          <a14:useLocalDpi xmlns:a14="http://schemas.microsoft.com/office/drawing/2010/main" val="0"/>
                        </a:ext>
                      </a:extLst>
                    </a:blip>
                    <a:stretch>
                      <a:fillRect/>
                    </a:stretch>
                  </pic:blipFill>
                  <pic:spPr>
                    <a:xfrm>
                      <a:off x="0" y="0"/>
                      <a:ext cx="5727700" cy="4230115"/>
                    </a:xfrm>
                    <a:prstGeom prst="rect">
                      <a:avLst/>
                    </a:prstGeom>
                  </pic:spPr>
                </pic:pic>
              </a:graphicData>
            </a:graphic>
          </wp:inline>
        </w:drawing>
      </w:r>
    </w:p>
    <w:p w14:paraId="00042429" w14:textId="26072E20" w:rsidR="00107572" w:rsidRDefault="009A10C7" w:rsidP="009A10C7">
      <w:pPr>
        <w:spacing w:line="360" w:lineRule="auto"/>
        <w:rPr>
          <w:rFonts w:asciiTheme="majorHAnsi" w:hAnsiTheme="majorHAnsi" w:cstheme="majorHAnsi"/>
          <w:sz w:val="20"/>
          <w:szCs w:val="20"/>
        </w:rPr>
      </w:pPr>
      <w:bookmarkStart w:id="1" w:name="_Toc92283420"/>
      <w:r w:rsidRPr="00CE5162">
        <w:rPr>
          <w:rFonts w:asciiTheme="majorHAnsi" w:hAnsiTheme="majorHAnsi" w:cstheme="majorHAnsi"/>
          <w:b/>
          <w:bCs/>
          <w:sz w:val="20"/>
          <w:szCs w:val="20"/>
          <w:highlight w:val="yellow"/>
        </w:rPr>
        <w:t>Figure 1</w:t>
      </w:r>
      <w:r w:rsidR="00682C06" w:rsidRPr="00CE5162">
        <w:rPr>
          <w:rFonts w:asciiTheme="majorHAnsi" w:hAnsiTheme="majorHAnsi" w:cstheme="majorHAnsi"/>
          <w:b/>
          <w:bCs/>
          <w:sz w:val="20"/>
          <w:szCs w:val="20"/>
        </w:rPr>
        <w:t xml:space="preserve">. </w:t>
      </w:r>
      <w:r w:rsidR="00107572" w:rsidRPr="00F171F8">
        <w:rPr>
          <w:rFonts w:asciiTheme="majorHAnsi" w:hAnsiTheme="majorHAnsi" w:cstheme="majorHAnsi"/>
          <w:b/>
          <w:bCs/>
          <w:sz w:val="20"/>
          <w:szCs w:val="20"/>
        </w:rPr>
        <w:t>Field sites, timeline, and typhoon impact</w:t>
      </w:r>
      <w:r w:rsidR="00107572" w:rsidRPr="00CE5162">
        <w:rPr>
          <w:rFonts w:asciiTheme="majorHAnsi" w:hAnsiTheme="majorHAnsi" w:cstheme="majorHAnsi"/>
          <w:sz w:val="20"/>
          <w:szCs w:val="20"/>
        </w:rPr>
        <w:t xml:space="preserve">. </w:t>
      </w:r>
      <w:r w:rsidR="00107572">
        <w:rPr>
          <w:rFonts w:asciiTheme="majorHAnsi" w:hAnsiTheme="majorHAnsi" w:cstheme="majorHAnsi"/>
          <w:sz w:val="20"/>
          <w:szCs w:val="20"/>
        </w:rPr>
        <w:t>(</w:t>
      </w:r>
      <w:r w:rsidR="00107572" w:rsidRPr="00CE5162">
        <w:rPr>
          <w:rFonts w:asciiTheme="majorHAnsi" w:hAnsiTheme="majorHAnsi" w:cstheme="majorHAnsi"/>
          <w:sz w:val="20"/>
          <w:szCs w:val="20"/>
        </w:rPr>
        <w:t>a)</w:t>
      </w:r>
      <w:r w:rsidR="00107572" w:rsidRPr="00761A04">
        <w:rPr>
          <w:rFonts w:asciiTheme="majorHAnsi" w:hAnsiTheme="majorHAnsi" w:cstheme="majorHAnsi"/>
          <w:sz w:val="20"/>
          <w:szCs w:val="20"/>
        </w:rPr>
        <w:t xml:space="preserve"> Map </w:t>
      </w:r>
      <w:r w:rsidR="00107572">
        <w:rPr>
          <w:rFonts w:asciiTheme="majorHAnsi" w:hAnsiTheme="majorHAnsi" w:cstheme="majorHAnsi"/>
          <w:sz w:val="20"/>
          <w:szCs w:val="20"/>
        </w:rPr>
        <w:t xml:space="preserve">showing the tracks (coloured lines) of two large typhoon that hit Okinawa: super typhoon Trami in orange (20 Sep-03 Oct 2018; closest pass on 29 Sep 2018) and extratropical cyclone Kong-Rey in purple (27 Sep-07 Oct 2018; closest pass on 04 Oct 2018). (b) Map of Okinawa, including different land cover classifications based on a Landsat 8 image from 2018 </w:t>
      </w:r>
      <w:r w:rsidR="00CE5162">
        <w:rPr>
          <w:rFonts w:asciiTheme="majorHAnsi" w:hAnsiTheme="majorHAnsi" w:cstheme="majorHAnsi"/>
          <w:sz w:val="20"/>
          <w:szCs w:val="20"/>
        </w:rPr>
        <w:t xml:space="preserve">(see </w:t>
      </w:r>
      <w:r w:rsidR="00CE5162">
        <w:rPr>
          <w:rFonts w:asciiTheme="majorHAnsi" w:hAnsiTheme="majorHAnsi" w:cstheme="majorHAnsi"/>
          <w:sz w:val="20"/>
          <w:szCs w:val="20"/>
        </w:rPr>
        <w:fldChar w:fldCharType="begin"/>
      </w:r>
      <w:r w:rsidR="00F70FA1">
        <w:rPr>
          <w:rFonts w:asciiTheme="majorHAnsi" w:hAnsiTheme="majorHAnsi" w:cstheme="majorHAnsi"/>
          <w:sz w:val="20"/>
          <w:szCs w:val="20"/>
        </w:rPr>
        <w:instrText xml:space="preserve"> ADDIN ZOTERO_ITEM CSL_CITATION {"citationID":"xvTwH2vH","properties":{"formattedCitation":"(Ross et al., 2018)","plainCitation":"(Ross et al., 2018)","dontUpdate":true,"noteIndex":0},"citationItems":[{"id":743,"uris":["http://zotero.org/users/8880878/items/S5RSMVVY"],"itemData":{"id":743,"type":"article-journal","abstract":"Ecologists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CE5162">
        <w:rPr>
          <w:rFonts w:asciiTheme="majorHAnsi" w:hAnsiTheme="majorHAnsi" w:cstheme="majorHAnsi"/>
          <w:sz w:val="20"/>
          <w:szCs w:val="20"/>
        </w:rPr>
        <w:fldChar w:fldCharType="separate"/>
      </w:r>
      <w:r w:rsidR="00CE5162">
        <w:rPr>
          <w:rFonts w:asciiTheme="majorHAnsi" w:hAnsiTheme="majorHAnsi" w:cstheme="majorHAnsi"/>
          <w:noProof/>
          <w:sz w:val="20"/>
          <w:szCs w:val="20"/>
        </w:rPr>
        <w:t xml:space="preserve">Ross </w:t>
      </w:r>
      <w:r w:rsidR="00CE5162" w:rsidRPr="00CE5162">
        <w:rPr>
          <w:rFonts w:asciiTheme="majorHAnsi" w:hAnsiTheme="majorHAnsi" w:cstheme="majorHAnsi"/>
          <w:i/>
          <w:iCs/>
          <w:noProof/>
          <w:sz w:val="20"/>
          <w:szCs w:val="20"/>
        </w:rPr>
        <w:t>et al</w:t>
      </w:r>
      <w:r w:rsidR="00CE5162">
        <w:rPr>
          <w:rFonts w:asciiTheme="majorHAnsi" w:hAnsiTheme="majorHAnsi" w:cstheme="majorHAnsi"/>
          <w:noProof/>
          <w:sz w:val="20"/>
          <w:szCs w:val="20"/>
        </w:rPr>
        <w:t>. [2018]</w:t>
      </w:r>
      <w:r w:rsidR="00CE5162">
        <w:rPr>
          <w:rFonts w:asciiTheme="majorHAnsi" w:hAnsiTheme="majorHAnsi" w:cstheme="majorHAnsi"/>
          <w:sz w:val="20"/>
          <w:szCs w:val="20"/>
        </w:rPr>
        <w:fldChar w:fldCharType="end"/>
      </w:r>
      <w:r w:rsidR="00CE5162">
        <w:rPr>
          <w:rFonts w:asciiTheme="majorHAnsi" w:hAnsiTheme="majorHAnsi" w:cstheme="majorHAnsi"/>
          <w:sz w:val="20"/>
          <w:szCs w:val="20"/>
        </w:rPr>
        <w:t xml:space="preserve"> for details).</w:t>
      </w:r>
      <w:r w:rsidR="00F67B7C">
        <w:rPr>
          <w:rFonts w:asciiTheme="majorHAnsi" w:hAnsiTheme="majorHAnsi" w:cstheme="majorHAnsi"/>
          <w:sz w:val="20"/>
          <w:szCs w:val="20"/>
        </w:rPr>
        <w:t xml:space="preserve"> </w:t>
      </w:r>
      <w:r w:rsidR="00107572">
        <w:rPr>
          <w:rFonts w:asciiTheme="majorHAnsi" w:hAnsiTheme="majorHAnsi" w:cstheme="majorHAnsi"/>
          <w:sz w:val="20"/>
          <w:szCs w:val="20"/>
        </w:rPr>
        <w:t>24 Field sites with acoustic recorders are marked with coloured points; green triangles are sites grouped in the forested site cluster (</w:t>
      </w:r>
      <w:r w:rsidR="00107572" w:rsidRPr="004A3950">
        <w:rPr>
          <w:rFonts w:asciiTheme="majorHAnsi" w:hAnsiTheme="majorHAnsi" w:cstheme="majorHAnsi"/>
          <w:i/>
          <w:iCs/>
          <w:sz w:val="20"/>
          <w:szCs w:val="20"/>
        </w:rPr>
        <w:t>n</w:t>
      </w:r>
      <w:r w:rsidR="00107572">
        <w:rPr>
          <w:rFonts w:asciiTheme="majorHAnsi" w:hAnsiTheme="majorHAnsi" w:cstheme="majorHAnsi"/>
          <w:sz w:val="20"/>
          <w:szCs w:val="20"/>
        </w:rPr>
        <w:t xml:space="preserve"> = 10), and grey circles those in the developed cluster (</w:t>
      </w:r>
      <w:r w:rsidR="00107572" w:rsidRPr="004A3950">
        <w:rPr>
          <w:rFonts w:asciiTheme="majorHAnsi" w:hAnsiTheme="majorHAnsi" w:cstheme="majorHAnsi"/>
          <w:i/>
          <w:iCs/>
          <w:sz w:val="20"/>
          <w:szCs w:val="20"/>
        </w:rPr>
        <w:t>n</w:t>
      </w:r>
      <w:r w:rsidR="00107572">
        <w:rPr>
          <w:rFonts w:asciiTheme="majorHAnsi" w:hAnsiTheme="majorHAnsi" w:cstheme="majorHAnsi"/>
          <w:sz w:val="20"/>
          <w:szCs w:val="20"/>
        </w:rPr>
        <w:t xml:space="preserve"> = 14) based on unsupervised </w:t>
      </w:r>
      <w:r w:rsidR="00107572" w:rsidRPr="00390CFD">
        <w:rPr>
          <w:rFonts w:asciiTheme="majorHAnsi" w:hAnsiTheme="majorHAnsi" w:cstheme="majorHAnsi"/>
          <w:i/>
          <w:iCs/>
          <w:sz w:val="20"/>
          <w:szCs w:val="20"/>
        </w:rPr>
        <w:t>k</w:t>
      </w:r>
      <w:r w:rsidR="00107572">
        <w:rPr>
          <w:rFonts w:asciiTheme="majorHAnsi" w:hAnsiTheme="majorHAnsi" w:cstheme="majorHAnsi"/>
          <w:sz w:val="20"/>
          <w:szCs w:val="20"/>
        </w:rPr>
        <w:t xml:space="preserve">-means clustering of land cover variables (see Methods). (c-d) illustrative example time series of study period at the developed </w:t>
      </w:r>
      <w:proofErr w:type="spellStart"/>
      <w:r w:rsidR="00107572">
        <w:rPr>
          <w:rFonts w:asciiTheme="majorHAnsi" w:hAnsiTheme="majorHAnsi" w:cstheme="majorHAnsi"/>
          <w:sz w:val="20"/>
          <w:szCs w:val="20"/>
        </w:rPr>
        <w:t>Chatan</w:t>
      </w:r>
      <w:proofErr w:type="spellEnd"/>
      <w:r w:rsidR="00107572">
        <w:rPr>
          <w:rFonts w:asciiTheme="majorHAnsi" w:hAnsiTheme="majorHAnsi" w:cstheme="majorHAnsi"/>
          <w:sz w:val="20"/>
          <w:szCs w:val="20"/>
        </w:rPr>
        <w:t xml:space="preserve"> Field site, showing the dates of the typhoon arrival (marked with coloured arrows) and the 30-day periods preceding and following typhoon impact. Dates along the X-axes span the full study period (30 Aug-04 Nov), and times along the Y-axes span 00:00-23:30 in half-hour intervals). Each grid cell then represents the value of a detrended and normalised acoustic index for the 10-minute recording corresponding to each time-by-date combination. To illustrate the potential for acoustic indices to reveal typhoon impacts, we show c) the median of the amplitude envelope (</w:t>
      </w:r>
      <w:r w:rsidR="00107572" w:rsidRPr="00390CFD">
        <w:rPr>
          <w:rFonts w:asciiTheme="majorHAnsi" w:hAnsiTheme="majorHAnsi" w:cstheme="majorHAnsi"/>
          <w:i/>
          <w:iCs/>
          <w:sz w:val="20"/>
          <w:szCs w:val="20"/>
        </w:rPr>
        <w:t>M</w:t>
      </w:r>
      <w:r w:rsidR="00107572">
        <w:rPr>
          <w:rFonts w:asciiTheme="majorHAnsi" w:hAnsiTheme="majorHAnsi" w:cstheme="majorHAnsi"/>
          <w:sz w:val="20"/>
          <w:szCs w:val="20"/>
        </w:rPr>
        <w:t xml:space="preserve">), where higher values (lighter colours) represent louder soundscapes across all frequency bands </w:t>
      </w:r>
      <w:r w:rsidR="00107572">
        <w:rPr>
          <w:rFonts w:asciiTheme="majorHAnsi" w:hAnsiTheme="majorHAnsi" w:cstheme="majorHAnsi"/>
          <w:sz w:val="20"/>
          <w:szCs w:val="20"/>
        </w:rPr>
        <w:fldChar w:fldCharType="begin"/>
      </w:r>
      <w:r w:rsidR="00107572">
        <w:rPr>
          <w:rFonts w:asciiTheme="majorHAnsi" w:hAnsiTheme="majorHAnsi" w:cstheme="majorHAnsi"/>
          <w:sz w:val="20"/>
          <w:szCs w:val="20"/>
        </w:rPr>
        <w:instrText xml:space="preserve"> ADDIN ZOTERO_ITEM CSL_CITATION {"citationID":"hY6161ne","properties":{"formattedCitation":"(Depraetere et al., 2012)","plainCitation":"(Depraetere et al., 2012)","noteIndex":0},"citationItems":[{"id":1793,"uris":["http://zotero.org/users/8880878/items/EK7DNJFV"],"itemData":{"id":1793,"type":"article-journal","abstract":"Biodiversity assessment is one of the major challenges for ecology and conservation. With current increase of biodiversity loss during the last decades, there is an urgent need to quickly estimate biodiversity levels. This study aims at testing the validity of new biodiversity indices based on an acoustic analysis of choruses produced by animal communities. The new Acoustic Richness index (AR) and the former dissimilarity index (D) aim at assessing α and β diversity respectively. Both indices were tested in three woodland habitats: a mature forest, a young forest and a forest-cropland ecotone within the Parc Naturel Régional of Haute-Vallée de Chevreuse (France). Three recorders running for 74 days generated 5328 files of 150s for a total of 222h of recording. All files were treated with frequency and amplitude filters to try to remove anthropogenic and environmental background noise. The AR index was in agreement with traditional aural identification of bird species. The AR index revealed an expected gradient of diversity with higher diversity values in the young forest that potentially provides a higher number of microhabitats. The D index also indicated expected differences in the acoustic environment across sites with distinct habitat structure. Both indices reveal significant peak during dawn chorus. These results suggest that diversity could be estimated through acoustics at both α and β scales. Our analyses reveal that, even if background noise needs to be considered with great care, the use of acoustic indices has the potential to facilitate animal diversity assessments over seasons or years and landscape scales.","container-title":"Ecological Indicators","DOI":"10.1016/j.ecolind.2011.05.006","issue":"1","page":"46-54","title":"Monitoring animal diversity using acoustic indices: Implementation in a temperate woodland","volume":"13","author":[{"family":"Depraetere","given":"Marion"},{"family":"Pavoine","given":"Sandrine"},{"family":"Jiguet","given":"Fréderic"},{"family":"Gasc","given":"Amandine"},{"family":"Duvail","given":"Stéphanie"},{"family":"Sueur","given":"Jérôme"}],"issued":{"date-parts":[["2012"]]}}}],"schema":"https://github.com/citation-style-language/schema/raw/master/csl-citation.json"} </w:instrText>
      </w:r>
      <w:r w:rsidR="00107572">
        <w:rPr>
          <w:rFonts w:asciiTheme="majorHAnsi" w:hAnsiTheme="majorHAnsi" w:cstheme="majorHAnsi"/>
          <w:sz w:val="20"/>
          <w:szCs w:val="20"/>
        </w:rPr>
        <w:fldChar w:fldCharType="separate"/>
      </w:r>
      <w:r w:rsidR="00D46F30">
        <w:rPr>
          <w:rFonts w:asciiTheme="majorHAnsi" w:hAnsiTheme="majorHAnsi" w:cstheme="majorHAnsi"/>
          <w:noProof/>
          <w:sz w:val="20"/>
          <w:szCs w:val="20"/>
        </w:rPr>
        <w:t>(Depraetere et al., 2012)</w:t>
      </w:r>
      <w:r w:rsidR="00107572">
        <w:rPr>
          <w:rFonts w:asciiTheme="majorHAnsi" w:hAnsiTheme="majorHAnsi" w:cstheme="majorHAnsi"/>
          <w:sz w:val="20"/>
          <w:szCs w:val="20"/>
        </w:rPr>
        <w:fldChar w:fldCharType="end"/>
      </w:r>
      <w:r w:rsidR="00107572">
        <w:rPr>
          <w:rFonts w:asciiTheme="majorHAnsi" w:hAnsiTheme="majorHAnsi" w:cstheme="majorHAnsi"/>
          <w:sz w:val="20"/>
          <w:szCs w:val="20"/>
        </w:rPr>
        <w:t>,</w:t>
      </w:r>
      <w:r w:rsidR="004F75C0" w:rsidRPr="004F75C0">
        <w:rPr>
          <w:rFonts w:asciiTheme="majorHAnsi" w:hAnsiTheme="majorHAnsi" w:cstheme="majorHAnsi"/>
          <w:sz w:val="20"/>
          <w:szCs w:val="20"/>
        </w:rPr>
        <w:t xml:space="preserve"> </w:t>
      </w:r>
      <w:r w:rsidR="004F75C0">
        <w:rPr>
          <w:rFonts w:asciiTheme="majorHAnsi" w:hAnsiTheme="majorHAnsi" w:cstheme="majorHAnsi"/>
          <w:sz w:val="20"/>
          <w:szCs w:val="20"/>
        </w:rPr>
        <w:t xml:space="preserve">and (d) the Normalised Difference Soundscape Index (NDSI), where higher values (lighter colours) represent a dominance of biophony in the soundscape, while lower values composed mostly of anthropophony </w:t>
      </w:r>
      <w:r w:rsidR="004F75C0">
        <w:rPr>
          <w:rFonts w:asciiTheme="majorHAnsi" w:hAnsiTheme="majorHAnsi" w:cstheme="majorHAnsi"/>
          <w:sz w:val="20"/>
          <w:szCs w:val="20"/>
        </w:rPr>
        <w:fldChar w:fldCharType="begin"/>
      </w:r>
      <w:r w:rsidR="004F75C0">
        <w:rPr>
          <w:rFonts w:asciiTheme="majorHAnsi" w:hAnsiTheme="majorHAnsi" w:cstheme="majorHAnsi"/>
          <w:sz w:val="20"/>
          <w:szCs w:val="20"/>
        </w:rPr>
        <w:instrText xml:space="preserve"> ADDIN ZOTERO_ITEM CSL_CITATION {"citationID":"RQ0a5zZy","properties":{"formattedCitation":"(Kasten et al., 2012)","plainCitation":"(Kasten et al., 2012)","noteIndex":0},"citationItems":[{"id":1815,"uris":["http://zotero.org/users/8880878/items/VZ9B8PSJ"],"itemData":{"id":1815,"type":"article-journal","abstract":"Acoustic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4F75C0">
        <w:rPr>
          <w:rFonts w:asciiTheme="majorHAnsi" w:hAnsiTheme="majorHAnsi" w:cstheme="majorHAnsi"/>
          <w:sz w:val="20"/>
          <w:szCs w:val="20"/>
        </w:rPr>
        <w:fldChar w:fldCharType="separate"/>
      </w:r>
      <w:r w:rsidR="00D46F30">
        <w:rPr>
          <w:rFonts w:asciiTheme="majorHAnsi" w:hAnsiTheme="majorHAnsi" w:cstheme="majorHAnsi"/>
          <w:noProof/>
          <w:sz w:val="20"/>
          <w:szCs w:val="20"/>
        </w:rPr>
        <w:t>(Kasten et al., 2012)</w:t>
      </w:r>
      <w:r w:rsidR="004F75C0">
        <w:rPr>
          <w:rFonts w:asciiTheme="majorHAnsi" w:hAnsiTheme="majorHAnsi" w:cstheme="majorHAnsi"/>
          <w:sz w:val="20"/>
          <w:szCs w:val="20"/>
        </w:rPr>
        <w:fldChar w:fldCharType="end"/>
      </w:r>
      <w:r w:rsidR="004F75C0">
        <w:rPr>
          <w:rFonts w:asciiTheme="majorHAnsi" w:hAnsiTheme="majorHAnsi" w:cstheme="majorHAnsi"/>
          <w:sz w:val="20"/>
          <w:szCs w:val="20"/>
        </w:rPr>
        <w:t xml:space="preserve">. M was calculated in the </w:t>
      </w:r>
      <w:proofErr w:type="spellStart"/>
      <w:r w:rsidR="004F75C0" w:rsidRPr="00C826C5">
        <w:rPr>
          <w:rFonts w:asciiTheme="majorHAnsi" w:hAnsiTheme="majorHAnsi" w:cstheme="majorHAnsi"/>
          <w:i/>
          <w:iCs/>
          <w:sz w:val="20"/>
          <w:szCs w:val="20"/>
        </w:rPr>
        <w:t>seewave</w:t>
      </w:r>
      <w:proofErr w:type="spellEnd"/>
      <w:r w:rsidR="004F75C0">
        <w:rPr>
          <w:rFonts w:asciiTheme="majorHAnsi" w:hAnsiTheme="majorHAnsi" w:cstheme="majorHAnsi"/>
          <w:sz w:val="20"/>
          <w:szCs w:val="20"/>
        </w:rPr>
        <w:t xml:space="preserve"> package in </w:t>
      </w:r>
      <w:r w:rsidR="004F75C0" w:rsidRPr="00C826C5">
        <w:rPr>
          <w:rFonts w:asciiTheme="majorHAnsi" w:hAnsiTheme="majorHAnsi" w:cstheme="majorHAnsi"/>
          <w:i/>
          <w:iCs/>
          <w:sz w:val="20"/>
          <w:szCs w:val="20"/>
        </w:rPr>
        <w:t>R</w:t>
      </w:r>
      <w:r w:rsidR="004F75C0">
        <w:rPr>
          <w:rFonts w:asciiTheme="majorHAnsi" w:hAnsiTheme="majorHAnsi" w:cstheme="majorHAnsi"/>
          <w:sz w:val="20"/>
          <w:szCs w:val="20"/>
        </w:rPr>
        <w:t xml:space="preserve"> </w:t>
      </w:r>
      <w:r w:rsidR="004F75C0">
        <w:rPr>
          <w:rFonts w:asciiTheme="majorHAnsi" w:hAnsiTheme="majorHAnsi" w:cstheme="majorHAnsi"/>
          <w:sz w:val="20"/>
          <w:szCs w:val="20"/>
        </w:rPr>
        <w:fldChar w:fldCharType="begin"/>
      </w:r>
      <w:r w:rsidR="004F75C0">
        <w:rPr>
          <w:rFonts w:asciiTheme="majorHAnsi" w:hAnsiTheme="majorHAnsi" w:cstheme="majorHAnsi"/>
          <w:sz w:val="20"/>
          <w:szCs w:val="20"/>
        </w:rPr>
        <w:instrText xml:space="preserve"> ADDIN ZOTERO_ITEM CSL_CITATION {"citationID":"Kv3Enb2H","properties":{"formattedCitation":"(Sueur et al., 2008)","plainCitation":"(Sueur et al., 2008)","noteIndex":0},"citationItems":[{"id":745,"uris":["http://zotero.org/users/8880878/items/9H8NJ847"],"itemData":{"id":745,"type":"article-journal","abstract":"We review Seewave, new software for analysing and synthesizing sounds. Seewave is free and works on a wide variety of operating systems as an extension of the R operating environment. Its current 67 functions allow the user to achieve time, amplitude and frequency analyses, to estimate quantitative differences between sounds, and to generate new sounds for playback experiments. Thanks to its implementation in the R environment, Seewave is fully modular. All functions can be combined for complex data acquisition and graphical output, they can be part of important scripts for batch processing and they can be modified ad libitum. New functions can also be written, making Seewave a truly open-source tool. © 2008 Taylor &amp; Francis Group, LLC.","container-title":"Bioacoustics","DOI":"10.1080/09524622.2008.9753600","issue":"2","page":"213-226","title":"Seewave, a free modular tool for sound analysis and synthesis","volume":"18","author":[{"family":"Sueur","given":"Jérôme"},{"family":"Aubin","given":"Thierry"},{"family":"Simonis","given":"Caroline"}],"issued":{"date-parts":[["2008"]]}}}],"schema":"https://github.com/citation-style-language/schema/raw/master/csl-citation.json"} </w:instrText>
      </w:r>
      <w:r w:rsidR="004F75C0">
        <w:rPr>
          <w:rFonts w:asciiTheme="majorHAnsi" w:hAnsiTheme="majorHAnsi" w:cstheme="majorHAnsi"/>
          <w:sz w:val="20"/>
          <w:szCs w:val="20"/>
        </w:rPr>
        <w:fldChar w:fldCharType="separate"/>
      </w:r>
      <w:r w:rsidR="00D46F30">
        <w:rPr>
          <w:rFonts w:asciiTheme="majorHAnsi" w:hAnsiTheme="majorHAnsi" w:cstheme="majorHAnsi"/>
          <w:noProof/>
          <w:sz w:val="20"/>
          <w:szCs w:val="20"/>
        </w:rPr>
        <w:t>(Sueur et al., 2008)</w:t>
      </w:r>
      <w:r w:rsidR="004F75C0">
        <w:rPr>
          <w:rFonts w:asciiTheme="majorHAnsi" w:hAnsiTheme="majorHAnsi" w:cstheme="majorHAnsi"/>
          <w:sz w:val="20"/>
          <w:szCs w:val="20"/>
        </w:rPr>
        <w:fldChar w:fldCharType="end"/>
      </w:r>
      <w:r w:rsidR="004F75C0">
        <w:rPr>
          <w:rFonts w:asciiTheme="majorHAnsi" w:hAnsiTheme="majorHAnsi" w:cstheme="majorHAnsi"/>
          <w:sz w:val="20"/>
          <w:szCs w:val="20"/>
        </w:rPr>
        <w:t xml:space="preserve">, following methods in </w:t>
      </w:r>
      <w:r w:rsidR="004F75C0">
        <w:rPr>
          <w:rFonts w:asciiTheme="majorHAnsi" w:hAnsiTheme="majorHAnsi" w:cstheme="majorHAnsi"/>
          <w:sz w:val="20"/>
          <w:szCs w:val="20"/>
        </w:rPr>
        <w:fldChar w:fldCharType="begin"/>
      </w:r>
      <w:r w:rsidR="004F75C0">
        <w:rPr>
          <w:rFonts w:asciiTheme="majorHAnsi" w:hAnsiTheme="majorHAnsi" w:cstheme="majorHAnsi"/>
          <w:sz w:val="20"/>
          <w:szCs w:val="20"/>
        </w:rPr>
        <w:instrText xml:space="preserve"> ADDIN ZOTERO_ITEM CSL_CITATION {"citationID":"QVSKrirO","properties":{"formattedCitation":"(Ross, Friedman, et al., 2021)","plainCitation":"(Ross, Friedman, et al., 2021)","noteIndex":0},"citationItems":[{"id":441,"uris":["http://zotero.org/users/8880878/items/6553Z6R9"],"itemData":{"id":441,"type":"article-journal","abstract":"With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P."}],"issued":{"date-parts":[["2021"]]}}}],"schema":"https://github.com/citation-style-language/schema/raw/master/csl-citation.json"} </w:instrText>
      </w:r>
      <w:r w:rsidR="004F75C0">
        <w:rPr>
          <w:rFonts w:asciiTheme="majorHAnsi" w:hAnsiTheme="majorHAnsi" w:cstheme="majorHAnsi"/>
          <w:sz w:val="20"/>
          <w:szCs w:val="20"/>
        </w:rPr>
        <w:fldChar w:fldCharType="separate"/>
      </w:r>
      <w:r w:rsidR="00D46F30">
        <w:rPr>
          <w:rFonts w:asciiTheme="majorHAnsi" w:hAnsiTheme="majorHAnsi" w:cstheme="majorHAnsi"/>
          <w:noProof/>
          <w:sz w:val="20"/>
          <w:szCs w:val="20"/>
        </w:rPr>
        <w:t>(Ross, Friedman, et al., 2021)</w:t>
      </w:r>
      <w:r w:rsidR="004F75C0">
        <w:rPr>
          <w:rFonts w:asciiTheme="majorHAnsi" w:hAnsiTheme="majorHAnsi" w:cstheme="majorHAnsi"/>
          <w:sz w:val="20"/>
          <w:szCs w:val="20"/>
        </w:rPr>
        <w:fldChar w:fldCharType="end"/>
      </w:r>
      <w:r w:rsidR="004F75C0">
        <w:rPr>
          <w:rFonts w:asciiTheme="majorHAnsi" w:hAnsiTheme="majorHAnsi" w:cstheme="majorHAnsi"/>
          <w:sz w:val="20"/>
          <w:szCs w:val="20"/>
        </w:rPr>
        <w:t xml:space="preserve">. Note the signal of the typhoons on the soundscape, clear in (c) as an increase in total soundscape volume as the typhoons pass Okinawa, and in (d) as a decline in the relative contribution of biophony (lighter colours) to the </w:t>
      </w:r>
      <w:r w:rsidR="004F75C0">
        <w:rPr>
          <w:rFonts w:asciiTheme="majorHAnsi" w:hAnsiTheme="majorHAnsi" w:cstheme="majorHAnsi"/>
          <w:sz w:val="20"/>
          <w:szCs w:val="20"/>
        </w:rPr>
        <w:lastRenderedPageBreak/>
        <w:t>soundscape following the typhoons, suggesting changes to vocalisation behaviour and possible mortality in the wake of typhoon impact.</w:t>
      </w:r>
    </w:p>
    <w:bookmarkEnd w:id="1"/>
    <w:p w14:paraId="533690F8" w14:textId="77777777" w:rsidR="009A10C7" w:rsidRPr="00BA347A" w:rsidRDefault="009A10C7" w:rsidP="00BF4E70">
      <w:pPr>
        <w:spacing w:line="360" w:lineRule="auto"/>
        <w:jc w:val="both"/>
        <w:rPr>
          <w:rFonts w:asciiTheme="majorHAnsi" w:hAnsiTheme="majorHAnsi" w:cstheme="majorHAnsi"/>
        </w:rPr>
      </w:pPr>
    </w:p>
    <w:p w14:paraId="251B6A44" w14:textId="5F5655BE" w:rsidR="00BF4E70" w:rsidRPr="00BA347A" w:rsidRDefault="00BF4E70" w:rsidP="00BF4E70">
      <w:pPr>
        <w:spacing w:line="360" w:lineRule="auto"/>
        <w:jc w:val="both"/>
        <w:rPr>
          <w:rFonts w:asciiTheme="majorHAnsi" w:hAnsiTheme="majorHAnsi" w:cstheme="majorHAnsi"/>
          <w:i/>
          <w:iCs/>
          <w:sz w:val="21"/>
          <w:szCs w:val="21"/>
        </w:rPr>
      </w:pPr>
      <w:r w:rsidRPr="00BA347A">
        <w:rPr>
          <w:rFonts w:asciiTheme="majorHAnsi" w:hAnsiTheme="majorHAnsi" w:cstheme="majorHAnsi"/>
          <w:i/>
          <w:iCs/>
        </w:rPr>
        <w:t>Acoustic monitoring</w:t>
      </w:r>
      <w:r w:rsidR="00D6344D" w:rsidRPr="00BA347A">
        <w:rPr>
          <w:rFonts w:asciiTheme="majorHAnsi" w:hAnsiTheme="majorHAnsi" w:cstheme="majorHAnsi"/>
          <w:i/>
          <w:iCs/>
        </w:rPr>
        <w:t xml:space="preserve"> and </w:t>
      </w:r>
      <w:r w:rsidR="00F2454C" w:rsidRPr="00BA347A">
        <w:rPr>
          <w:rFonts w:asciiTheme="majorHAnsi" w:hAnsiTheme="majorHAnsi" w:cstheme="majorHAnsi"/>
          <w:i/>
          <w:iCs/>
        </w:rPr>
        <w:t>data processing</w:t>
      </w:r>
    </w:p>
    <w:p w14:paraId="254809AA" w14:textId="518DD6DE" w:rsidR="00F17534" w:rsidRPr="00BA347A" w:rsidRDefault="00286917" w:rsidP="00F2454C">
      <w:pPr>
        <w:spacing w:line="360" w:lineRule="auto"/>
        <w:ind w:firstLine="720"/>
        <w:rPr>
          <w:rFonts w:asciiTheme="majorHAnsi" w:hAnsiTheme="majorHAnsi" w:cstheme="majorHAnsi"/>
          <w:sz w:val="22"/>
          <w:szCs w:val="22"/>
        </w:rPr>
      </w:pPr>
      <w:r>
        <w:rPr>
          <w:rFonts w:asciiTheme="majorHAnsi" w:hAnsiTheme="majorHAnsi" w:cstheme="majorHAnsi"/>
          <w:sz w:val="22"/>
          <w:szCs w:val="22"/>
        </w:rPr>
        <w:t>A</w:t>
      </w:r>
      <w:r w:rsidR="00F2454C" w:rsidRPr="00BA347A">
        <w:rPr>
          <w:rFonts w:asciiTheme="majorHAnsi" w:hAnsiTheme="majorHAnsi" w:cstheme="majorHAnsi"/>
          <w:sz w:val="22"/>
          <w:szCs w:val="22"/>
        </w:rPr>
        <w:t xml:space="preserve"> Song Meter SM4 recorder (Wildlife Acoustics Inc., Concord, MA, USA) has been recording sound since at least February 2017</w:t>
      </w:r>
      <w:r>
        <w:rPr>
          <w:rFonts w:asciiTheme="majorHAnsi" w:hAnsiTheme="majorHAnsi" w:cstheme="majorHAnsi"/>
          <w:sz w:val="22"/>
          <w:szCs w:val="22"/>
        </w:rPr>
        <w:t xml:space="preserve"> at each field site</w:t>
      </w:r>
      <w:r w:rsidR="00F2454C" w:rsidRPr="00BA347A">
        <w:rPr>
          <w:rFonts w:asciiTheme="majorHAnsi" w:hAnsiTheme="majorHAnsi" w:cstheme="majorHAnsi"/>
          <w:sz w:val="22"/>
          <w:szCs w:val="22"/>
        </w:rPr>
        <w:t xml:space="preserve"> </w:t>
      </w:r>
      <w:r w:rsidR="00F2454C"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{"citationID":"oiMoetTo","properties":{"formattedCitation":"(Ross et al., 2018)","plainCitation":"(Ross et al., 2018)","noteIndex":0},"citationItems":[{"id":743,"uris":["http://zotero.org/users/8880878/items/S5RSMVVY"],"itemData":{"id":743,"type":"article-journal","abstract":"Ecologists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F2454C"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(Ross et al., 2018)</w:t>
      </w:r>
      <w:r w:rsidR="00F2454C" w:rsidRPr="00BA347A">
        <w:rPr>
          <w:rFonts w:asciiTheme="majorHAnsi" w:hAnsiTheme="majorHAnsi" w:cstheme="majorHAnsi"/>
          <w:sz w:val="22"/>
          <w:szCs w:val="22"/>
        </w:rPr>
        <w:fldChar w:fldCharType="end"/>
      </w:r>
      <w:r w:rsidR="00F2454C" w:rsidRPr="00BA347A">
        <w:rPr>
          <w:rFonts w:asciiTheme="majorHAnsi" w:hAnsiTheme="majorHAnsi" w:cstheme="majorHAnsi"/>
          <w:sz w:val="22"/>
          <w:szCs w:val="22"/>
        </w:rPr>
        <w:t xml:space="preserve">. </w:t>
      </w:r>
      <w:r w:rsidR="00F17534" w:rsidRPr="00BA347A">
        <w:rPr>
          <w:rFonts w:asciiTheme="majorHAnsi" w:hAnsiTheme="majorHAnsi" w:cstheme="majorHAnsi"/>
          <w:sz w:val="22"/>
          <w:szCs w:val="22"/>
        </w:rPr>
        <w:t xml:space="preserve">The recorders are installed at approximately breast height (~1.3m) and are programmed to record at default gain settings (+16 dB) via two omnidirectional microphones on a schedule of 10-minutes recording, 20-minutes standby, with recording starting on every hour and half hour. Data are saved to an SD card in stereo </w:t>
      </w:r>
      <w:r w:rsidR="00F2454C" w:rsidRPr="00BA347A">
        <w:rPr>
          <w:rFonts w:asciiTheme="majorHAnsi" w:hAnsiTheme="majorHAnsi" w:cstheme="majorHAnsi"/>
          <w:sz w:val="22"/>
          <w:szCs w:val="22"/>
        </w:rPr>
        <w:t>.</w:t>
      </w:r>
      <w:r w:rsidR="00F17534" w:rsidRPr="00BA347A">
        <w:rPr>
          <w:rFonts w:asciiTheme="majorHAnsi" w:hAnsiTheme="majorHAnsi" w:cstheme="majorHAnsi"/>
          <w:sz w:val="22"/>
          <w:szCs w:val="22"/>
        </w:rPr>
        <w:t xml:space="preserve">WAV format at a sampling rate of 48-kHz. All audio data collected as part of the OKEON Churamori Project are archived with the Okinawa Institute of Science and Technology’s high-performance computing centre. </w:t>
      </w:r>
    </w:p>
    <w:p w14:paraId="6482A3A0" w14:textId="34DF3DC3" w:rsidR="00F2454C" w:rsidRPr="00BA347A" w:rsidRDefault="00F2454C" w:rsidP="00F2454C">
      <w:pPr>
        <w:spacing w:line="360" w:lineRule="auto"/>
        <w:rPr>
          <w:rFonts w:asciiTheme="majorHAnsi" w:hAnsiTheme="majorHAnsi" w:cstheme="majorHAnsi"/>
          <w:sz w:val="22"/>
          <w:szCs w:val="22"/>
        </w:rPr>
      </w:pPr>
      <w:r w:rsidRPr="00BA347A">
        <w:rPr>
          <w:rFonts w:asciiTheme="majorHAnsi" w:hAnsiTheme="majorHAnsi" w:cstheme="majorHAnsi"/>
          <w:sz w:val="22"/>
          <w:szCs w:val="22"/>
        </w:rPr>
        <w:tab/>
        <w:t>For each 10-minute audio file, we compute</w:t>
      </w:r>
      <w:r w:rsidR="00E65C39" w:rsidRPr="00BA347A">
        <w:rPr>
          <w:rFonts w:asciiTheme="majorHAnsi" w:hAnsiTheme="majorHAnsi" w:cstheme="majorHAnsi"/>
          <w:sz w:val="22"/>
          <w:szCs w:val="22"/>
        </w:rPr>
        <w:t>d</w:t>
      </w:r>
      <w:r w:rsidRPr="00BA347A">
        <w:rPr>
          <w:rFonts w:asciiTheme="majorHAnsi" w:hAnsiTheme="majorHAnsi" w:cstheme="majorHAnsi"/>
          <w:sz w:val="22"/>
          <w:szCs w:val="22"/>
        </w:rPr>
        <w:t xml:space="preserve"> three commonly used acoustic indices in R (version 4.</w:t>
      </w:r>
      <w:r w:rsidR="004C13D8">
        <w:rPr>
          <w:rFonts w:asciiTheme="majorHAnsi" w:hAnsiTheme="majorHAnsi" w:cstheme="majorHAnsi"/>
          <w:sz w:val="22"/>
          <w:szCs w:val="22"/>
        </w:rPr>
        <w:t>2</w:t>
      </w:r>
      <w:r w:rsidRPr="00BA347A">
        <w:rPr>
          <w:rFonts w:asciiTheme="majorHAnsi" w:hAnsiTheme="majorHAnsi" w:cstheme="majorHAnsi"/>
          <w:sz w:val="22"/>
          <w:szCs w:val="22"/>
        </w:rPr>
        <w:t>.</w:t>
      </w:r>
      <w:r w:rsidR="004C13D8">
        <w:rPr>
          <w:rFonts w:asciiTheme="majorHAnsi" w:hAnsiTheme="majorHAnsi" w:cstheme="majorHAnsi"/>
          <w:sz w:val="22"/>
          <w:szCs w:val="22"/>
        </w:rPr>
        <w:t>1</w:t>
      </w:r>
      <w:r w:rsidRPr="00BA347A">
        <w:rPr>
          <w:rFonts w:asciiTheme="majorHAnsi" w:hAnsiTheme="majorHAnsi" w:cstheme="majorHAnsi"/>
          <w:sz w:val="22"/>
          <w:szCs w:val="22"/>
        </w:rPr>
        <w:t>; R Core Team 202</w:t>
      </w:r>
      <w:r w:rsidR="004C13D8">
        <w:rPr>
          <w:rFonts w:asciiTheme="majorHAnsi" w:hAnsiTheme="majorHAnsi" w:cstheme="majorHAnsi"/>
          <w:sz w:val="22"/>
          <w:szCs w:val="22"/>
        </w:rPr>
        <w:t>2</w:t>
      </w:r>
      <w:r w:rsidRPr="00BA347A">
        <w:rPr>
          <w:rFonts w:asciiTheme="majorHAnsi" w:hAnsiTheme="majorHAnsi" w:cstheme="majorHAnsi"/>
          <w:sz w:val="22"/>
          <w:szCs w:val="22"/>
        </w:rPr>
        <w:t>)</w:t>
      </w:r>
      <w:r w:rsidR="00F824B2" w:rsidRPr="00BA347A">
        <w:rPr>
          <w:rFonts w:asciiTheme="majorHAnsi" w:hAnsiTheme="majorHAnsi" w:cstheme="majorHAnsi"/>
          <w:sz w:val="22"/>
          <w:szCs w:val="22"/>
        </w:rPr>
        <w:t xml:space="preserve"> using the </w:t>
      </w:r>
      <w:proofErr w:type="spellStart"/>
      <w:r w:rsidR="005366F0" w:rsidRPr="00BA347A">
        <w:rPr>
          <w:rFonts w:asciiTheme="majorHAnsi" w:hAnsiTheme="majorHAnsi" w:cstheme="majorHAnsi"/>
          <w:i/>
          <w:iCs/>
          <w:sz w:val="22"/>
          <w:szCs w:val="22"/>
        </w:rPr>
        <w:t>soundecology</w:t>
      </w:r>
      <w:proofErr w:type="spellEnd"/>
      <w:r w:rsidR="005366F0" w:rsidRPr="00BA347A">
        <w:rPr>
          <w:rFonts w:asciiTheme="majorHAnsi" w:hAnsiTheme="majorHAnsi" w:cstheme="majorHAnsi"/>
          <w:sz w:val="22"/>
          <w:szCs w:val="22"/>
        </w:rPr>
        <w:t xml:space="preserve"> package (version 1.3.3; Villanueva-Rivera &amp; </w:t>
      </w:r>
      <w:proofErr w:type="spellStart"/>
      <w:r w:rsidR="005366F0" w:rsidRPr="00BA347A">
        <w:rPr>
          <w:rFonts w:asciiTheme="majorHAnsi" w:hAnsiTheme="majorHAnsi" w:cstheme="majorHAnsi"/>
          <w:sz w:val="22"/>
          <w:szCs w:val="22"/>
        </w:rPr>
        <w:t>Pijanowski</w:t>
      </w:r>
      <w:proofErr w:type="spellEnd"/>
      <w:r w:rsidR="005366F0" w:rsidRPr="00BA347A">
        <w:rPr>
          <w:rFonts w:asciiTheme="majorHAnsi" w:hAnsiTheme="majorHAnsi" w:cstheme="majorHAnsi"/>
          <w:sz w:val="22"/>
          <w:szCs w:val="22"/>
        </w:rPr>
        <w:t xml:space="preserve"> 2018)</w:t>
      </w:r>
      <w:r w:rsidR="00E65C39" w:rsidRPr="00BA347A">
        <w:rPr>
          <w:rFonts w:asciiTheme="majorHAnsi" w:hAnsiTheme="majorHAnsi" w:cstheme="majorHAnsi"/>
          <w:sz w:val="22"/>
          <w:szCs w:val="22"/>
        </w:rPr>
        <w:t xml:space="preserve">. </w:t>
      </w:r>
      <w:r w:rsidR="00523979" w:rsidRPr="00BA347A">
        <w:rPr>
          <w:rFonts w:asciiTheme="majorHAnsi" w:hAnsiTheme="majorHAnsi" w:cstheme="majorHAnsi"/>
          <w:sz w:val="22"/>
          <w:szCs w:val="22"/>
        </w:rPr>
        <w:t>We calculated the Normalised Difference Soundscape Index (NDSI) and its two component indices, Biophony (</w:t>
      </w:r>
      <w:proofErr w:type="spellStart"/>
      <w:r w:rsidR="00523979" w:rsidRPr="00BA347A">
        <w:rPr>
          <w:rFonts w:asciiTheme="majorHAnsi" w:hAnsiTheme="majorHAnsi" w:cstheme="majorHAnsi"/>
          <w:sz w:val="22"/>
          <w:szCs w:val="22"/>
        </w:rPr>
        <w:t>NDSI</w:t>
      </w:r>
      <w:r w:rsidR="00523979" w:rsidRPr="00BA347A">
        <w:rPr>
          <w:rFonts w:asciiTheme="majorHAnsi" w:hAnsiTheme="majorHAnsi" w:cstheme="majorHAnsi"/>
          <w:sz w:val="22"/>
          <w:szCs w:val="22"/>
          <w:vertAlign w:val="subscript"/>
        </w:rPr>
        <w:t>Bio</w:t>
      </w:r>
      <w:proofErr w:type="spellEnd"/>
      <w:r w:rsidR="00523979" w:rsidRPr="00BA347A">
        <w:rPr>
          <w:rFonts w:asciiTheme="majorHAnsi" w:hAnsiTheme="majorHAnsi" w:cstheme="majorHAnsi"/>
          <w:sz w:val="22"/>
          <w:szCs w:val="22"/>
        </w:rPr>
        <w:t>) and Anthropophony (NDSI</w:t>
      </w:r>
      <w:r w:rsidR="00523979" w:rsidRPr="00BA347A">
        <w:rPr>
          <w:rFonts w:asciiTheme="majorHAnsi" w:hAnsiTheme="majorHAnsi" w:cstheme="majorHAnsi"/>
          <w:sz w:val="22"/>
          <w:szCs w:val="22"/>
          <w:vertAlign w:val="subscript"/>
        </w:rPr>
        <w:t>Anthro</w:t>
      </w:r>
      <w:r w:rsidR="00523979" w:rsidRPr="00BA347A">
        <w:rPr>
          <w:rFonts w:asciiTheme="majorHAnsi" w:hAnsiTheme="majorHAnsi" w:cstheme="majorHAnsi"/>
          <w:sz w:val="22"/>
          <w:szCs w:val="22"/>
        </w:rPr>
        <w:t>), by first generating a spectrogram</w:t>
      </w:r>
      <w:r w:rsidR="00D312E2">
        <w:rPr>
          <w:rFonts w:asciiTheme="majorHAnsi" w:hAnsiTheme="majorHAnsi" w:cstheme="majorHAnsi"/>
          <w:sz w:val="22"/>
          <w:szCs w:val="22"/>
        </w:rPr>
        <w:t xml:space="preserve"> via Fast Fourier Transformation (</w:t>
      </w:r>
      <w:proofErr w:type="spellStart"/>
      <w:r w:rsidR="00D312E2">
        <w:rPr>
          <w:rFonts w:asciiTheme="majorHAnsi" w:hAnsiTheme="majorHAnsi" w:cstheme="majorHAnsi"/>
          <w:sz w:val="22"/>
          <w:szCs w:val="22"/>
        </w:rPr>
        <w:t>Hanning</w:t>
      </w:r>
      <w:proofErr w:type="spellEnd"/>
      <w:r w:rsidR="00D312E2">
        <w:rPr>
          <w:rFonts w:asciiTheme="majorHAnsi" w:hAnsiTheme="majorHAnsi" w:cstheme="majorHAnsi"/>
          <w:sz w:val="22"/>
          <w:szCs w:val="22"/>
        </w:rPr>
        <w:t xml:space="preserve"> window size = 256) </w:t>
      </w:r>
      <w:r w:rsidR="00523979" w:rsidRPr="00BA347A">
        <w:rPr>
          <w:rFonts w:asciiTheme="majorHAnsi" w:hAnsiTheme="majorHAnsi" w:cstheme="majorHAnsi"/>
          <w:sz w:val="22"/>
          <w:szCs w:val="22"/>
        </w:rPr>
        <w:t xml:space="preserve">and splitting it into 1-kHz </w:t>
      </w:r>
      <w:r w:rsidR="007B601E" w:rsidRPr="00BA347A">
        <w:rPr>
          <w:rFonts w:asciiTheme="majorHAnsi" w:hAnsiTheme="majorHAnsi" w:cstheme="majorHAnsi"/>
          <w:sz w:val="22"/>
          <w:szCs w:val="22"/>
        </w:rPr>
        <w:t xml:space="preserve">frequency bands. Biophony and Anthropophony are then calculated as the sum of the amplitude of all 1-kHz bands in the 2-11-kHz and 1-2-kHz frequency ranges, respectively </w:t>
      </w:r>
      <w:r w:rsidR="007B601E"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{"citationID":"EBw1t6HX","properties":{"formattedCitation":"(Kasten et al., 2012)","plainCitation":"(Kasten et al., 2012)","noteIndex":0},"citationItems":[{"id":1815,"uris":["http://zotero.org/users/8880878/items/VZ9B8PSJ"],"itemData":{"id":1815,"type":"article-journal","abstract":"Acoustic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7B601E"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(Kasten et al., 2012)</w:t>
      </w:r>
      <w:r w:rsidR="007B601E" w:rsidRPr="00BA347A">
        <w:rPr>
          <w:rFonts w:asciiTheme="majorHAnsi" w:hAnsiTheme="majorHAnsi" w:cstheme="majorHAnsi"/>
          <w:sz w:val="22"/>
          <w:szCs w:val="22"/>
        </w:rPr>
        <w:fldChar w:fldCharType="end"/>
      </w:r>
      <w:r w:rsidR="007B601E" w:rsidRPr="00BA347A">
        <w:rPr>
          <w:rFonts w:asciiTheme="majorHAnsi" w:hAnsiTheme="majorHAnsi" w:cstheme="majorHAnsi"/>
          <w:sz w:val="22"/>
          <w:szCs w:val="22"/>
        </w:rPr>
        <w:t xml:space="preserve">. NDSI is </w:t>
      </w:r>
      <w:r w:rsidR="00B76C02">
        <w:rPr>
          <w:rFonts w:asciiTheme="majorHAnsi" w:hAnsiTheme="majorHAnsi" w:cstheme="majorHAnsi"/>
          <w:sz w:val="22"/>
          <w:szCs w:val="22"/>
        </w:rPr>
        <w:t xml:space="preserve">calculated as </w:t>
      </w:r>
      <w:r w:rsidR="007B601E" w:rsidRPr="00BA347A">
        <w:rPr>
          <w:rFonts w:asciiTheme="majorHAnsi" w:hAnsiTheme="majorHAnsi" w:cstheme="majorHAnsi"/>
          <w:sz w:val="22"/>
          <w:szCs w:val="22"/>
        </w:rPr>
        <w:t>the ratio between these two components</w:t>
      </w:r>
      <w:r w:rsidR="00286917">
        <w:rPr>
          <w:rFonts w:asciiTheme="majorHAnsi" w:hAnsiTheme="majorHAnsi" w:cstheme="majorHAnsi"/>
          <w:sz w:val="22"/>
          <w:szCs w:val="22"/>
        </w:rPr>
        <w:t>,</w:t>
      </w:r>
      <w:r w:rsidR="00E9122E" w:rsidRPr="00BA347A">
        <w:rPr>
          <w:rFonts w:asciiTheme="majorHAnsi" w:hAnsiTheme="majorHAnsi" w:cstheme="majorHAnsi"/>
          <w:sz w:val="22"/>
          <w:szCs w:val="22"/>
        </w:rPr>
        <w:t xml:space="preserve"> such that higher values indicate a larger proportion of </w:t>
      </w:r>
      <w:r w:rsidR="002A5582">
        <w:rPr>
          <w:rFonts w:asciiTheme="majorHAnsi" w:hAnsiTheme="majorHAnsi" w:cstheme="majorHAnsi"/>
          <w:sz w:val="22"/>
          <w:szCs w:val="22"/>
        </w:rPr>
        <w:t>b</w:t>
      </w:r>
      <w:r w:rsidR="00E9122E" w:rsidRPr="00BA347A">
        <w:rPr>
          <w:rFonts w:asciiTheme="majorHAnsi" w:hAnsiTheme="majorHAnsi" w:cstheme="majorHAnsi"/>
          <w:sz w:val="22"/>
          <w:szCs w:val="22"/>
        </w:rPr>
        <w:t xml:space="preserve">iophony in the soundscape relative to </w:t>
      </w:r>
      <w:r w:rsidR="002A5582">
        <w:rPr>
          <w:rFonts w:asciiTheme="majorHAnsi" w:hAnsiTheme="majorHAnsi" w:cstheme="majorHAnsi"/>
          <w:sz w:val="22"/>
          <w:szCs w:val="22"/>
        </w:rPr>
        <w:t>a</w:t>
      </w:r>
      <w:r w:rsidR="00E9122E" w:rsidRPr="00BA347A">
        <w:rPr>
          <w:rFonts w:asciiTheme="majorHAnsi" w:hAnsiTheme="majorHAnsi" w:cstheme="majorHAnsi"/>
          <w:sz w:val="22"/>
          <w:szCs w:val="22"/>
        </w:rPr>
        <w:t xml:space="preserve">nthropophony; NDSI scales -1 to +1, where -1 indicates complete dominance of </w:t>
      </w:r>
      <w:r w:rsidR="00D46F30">
        <w:rPr>
          <w:rFonts w:asciiTheme="majorHAnsi" w:hAnsiTheme="majorHAnsi" w:cstheme="majorHAnsi"/>
          <w:sz w:val="22"/>
          <w:szCs w:val="22"/>
        </w:rPr>
        <w:t>a</w:t>
      </w:r>
      <w:r w:rsidR="00E9122E" w:rsidRPr="00BA347A">
        <w:rPr>
          <w:rFonts w:asciiTheme="majorHAnsi" w:hAnsiTheme="majorHAnsi" w:cstheme="majorHAnsi"/>
          <w:sz w:val="22"/>
          <w:szCs w:val="22"/>
        </w:rPr>
        <w:t>nthropophony (low-frequency sound) whereas +1 indicates total Biophony</w:t>
      </w:r>
      <w:r w:rsidR="007B601E" w:rsidRPr="00BA347A">
        <w:rPr>
          <w:rFonts w:asciiTheme="majorHAnsi" w:hAnsiTheme="majorHAnsi" w:cstheme="majorHAnsi"/>
          <w:sz w:val="22"/>
          <w:szCs w:val="22"/>
        </w:rPr>
        <w:t xml:space="preserve"> </w:t>
      </w:r>
      <w:r w:rsidR="007B601E"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{"citationID":"AdNvdj4K","properties":{"formattedCitation":"(Kasten et al., 2012)","plainCitation":"(Kasten et al., 2012)","noteIndex":0},"citationItems":[{"id":1815,"uris":["http://zotero.org/users/8880878/items/VZ9B8PSJ"],"itemData":{"id":1815,"type":"article-journal","abstract":"Acoustic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7B601E"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(Kasten et al., 2012)</w:t>
      </w:r>
      <w:r w:rsidR="007B601E" w:rsidRPr="00BA347A">
        <w:rPr>
          <w:rFonts w:asciiTheme="majorHAnsi" w:hAnsiTheme="majorHAnsi" w:cstheme="majorHAnsi"/>
          <w:sz w:val="22"/>
          <w:szCs w:val="22"/>
        </w:rPr>
        <w:fldChar w:fldCharType="end"/>
      </w:r>
      <w:r w:rsidR="007B601E" w:rsidRPr="00BA347A">
        <w:rPr>
          <w:rFonts w:asciiTheme="majorHAnsi" w:hAnsiTheme="majorHAnsi" w:cstheme="majorHAnsi"/>
          <w:sz w:val="22"/>
          <w:szCs w:val="22"/>
        </w:rPr>
        <w:t>.</w:t>
      </w:r>
      <w:r w:rsidR="00E9122E" w:rsidRPr="00BA347A">
        <w:rPr>
          <w:rFonts w:asciiTheme="majorHAnsi" w:hAnsiTheme="majorHAnsi" w:cstheme="majorHAnsi"/>
          <w:sz w:val="22"/>
          <w:szCs w:val="22"/>
        </w:rPr>
        <w:t xml:space="preserve"> </w:t>
      </w:r>
      <w:r w:rsidR="00C81F6F" w:rsidRPr="00BA347A">
        <w:rPr>
          <w:rFonts w:asciiTheme="majorHAnsi" w:hAnsiTheme="majorHAnsi" w:cstheme="majorHAnsi"/>
          <w:sz w:val="22"/>
          <w:szCs w:val="22"/>
        </w:rPr>
        <w:t xml:space="preserve">This approach is preferable in our case over the original suggestion to compare Anthropophony with the highest amplitude frequency band from the Biophony range </w:t>
      </w:r>
      <w:r w:rsidR="00C81F6F"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{"citationID":"m0lIdgO6","properties":{"formattedCitation":"(Kasten et al., 2012)","plainCitation":"(Kasten et al., 2012)","noteIndex":0},"citationItems":[{"id":1815,"uris":["http://zotero.org/users/8880878/items/VZ9B8PSJ"],"itemData":{"id":1815,"type":"article-journal","abstract":"Acoustic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C81F6F"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(Kasten et al., 2012)</w:t>
      </w:r>
      <w:r w:rsidR="00C81F6F" w:rsidRPr="00BA347A">
        <w:rPr>
          <w:rFonts w:asciiTheme="majorHAnsi" w:hAnsiTheme="majorHAnsi" w:cstheme="majorHAnsi"/>
          <w:sz w:val="22"/>
          <w:szCs w:val="22"/>
        </w:rPr>
        <w:fldChar w:fldCharType="end"/>
      </w:r>
      <w:r w:rsidR="00C81F6F" w:rsidRPr="00BA347A">
        <w:rPr>
          <w:rFonts w:asciiTheme="majorHAnsi" w:hAnsiTheme="majorHAnsi" w:cstheme="majorHAnsi"/>
          <w:sz w:val="22"/>
          <w:szCs w:val="22"/>
        </w:rPr>
        <w:t xml:space="preserve">, since it provides less weight to Anthropophony and a greater focus on biophony (S. Gage, pers. Comm.), which is important when considering biotic responses to typhoons. </w:t>
      </w:r>
      <w:r w:rsidR="00E65C39" w:rsidRPr="00BA347A">
        <w:rPr>
          <w:rFonts w:asciiTheme="majorHAnsi" w:hAnsiTheme="majorHAnsi" w:cstheme="majorHAnsi"/>
          <w:sz w:val="22"/>
          <w:szCs w:val="22"/>
        </w:rPr>
        <w:t xml:space="preserve">Choice of acoustic indices was determined by previous work in this system showing that these indices generally well reflected biodiversity across the range of sonic conditions experienced in Okinawa </w:t>
      </w:r>
      <w:r w:rsidR="00E65C39"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{"citationID":"fwqc0ii1","properties":{"formattedCitation":"(Ross, Friedman, et al., 2021)","plainCitation":"(Ross, Friedman, et al., 2021)","noteIndex":0},"citationItems":[{"id":441,"uris":["http://zotero.org/users/8880878/items/6553Z6R9"],"itemData":{"id":441,"type":"article-journal","abstract":"With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P."}],"issued":{"date-parts":[["2021"]]}}}],"schema":"https://github.com/citation-style-language/schema/raw/master/csl-citation.json"} </w:instrText>
      </w:r>
      <w:r w:rsidR="00E65C39"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(Ross, Friedman, et al., 2021)</w:t>
      </w:r>
      <w:r w:rsidR="00E65C39" w:rsidRPr="00BA347A">
        <w:rPr>
          <w:rFonts w:asciiTheme="majorHAnsi" w:hAnsiTheme="majorHAnsi" w:cstheme="majorHAnsi"/>
          <w:sz w:val="22"/>
          <w:szCs w:val="22"/>
        </w:rPr>
        <w:fldChar w:fldCharType="end"/>
      </w:r>
      <w:r w:rsidR="00E65C39" w:rsidRPr="00BA347A">
        <w:rPr>
          <w:rFonts w:asciiTheme="majorHAnsi" w:hAnsiTheme="majorHAnsi" w:cstheme="majorHAnsi"/>
          <w:sz w:val="22"/>
          <w:szCs w:val="22"/>
        </w:rPr>
        <w:t>.</w:t>
      </w:r>
      <w:r w:rsidR="00C81F6F" w:rsidRPr="00BA347A">
        <w:rPr>
          <w:rFonts w:asciiTheme="majorHAnsi" w:hAnsiTheme="majorHAnsi" w:cstheme="majorHAnsi"/>
          <w:sz w:val="22"/>
          <w:szCs w:val="22"/>
        </w:rPr>
        <w:t xml:space="preserve"> T</w:t>
      </w:r>
      <w:r w:rsidR="00125A50" w:rsidRPr="00BA347A">
        <w:rPr>
          <w:rFonts w:asciiTheme="majorHAnsi" w:hAnsiTheme="majorHAnsi" w:cstheme="majorHAnsi"/>
          <w:sz w:val="22"/>
          <w:szCs w:val="22"/>
        </w:rPr>
        <w:t xml:space="preserve">o facilitate comparisons among indices across studies, we normalised acoustic index values before analysis, producing relative proportions by dividing </w:t>
      </w:r>
      <w:proofErr w:type="spellStart"/>
      <w:r w:rsidR="00125A50" w:rsidRPr="00BA347A">
        <w:rPr>
          <w:rFonts w:asciiTheme="majorHAnsi" w:hAnsiTheme="majorHAnsi" w:cstheme="majorHAnsi"/>
          <w:sz w:val="22"/>
          <w:szCs w:val="22"/>
        </w:rPr>
        <w:t>NDSI</w:t>
      </w:r>
      <w:r w:rsidR="00125A50" w:rsidRPr="00BA347A">
        <w:rPr>
          <w:rFonts w:asciiTheme="majorHAnsi" w:hAnsiTheme="majorHAnsi" w:cstheme="majorHAnsi"/>
          <w:sz w:val="22"/>
          <w:szCs w:val="22"/>
          <w:vertAlign w:val="subscript"/>
        </w:rPr>
        <w:t>Bio</w:t>
      </w:r>
      <w:proofErr w:type="spellEnd"/>
      <w:r w:rsidR="00125A50" w:rsidRPr="00BA347A">
        <w:rPr>
          <w:rFonts w:asciiTheme="majorHAnsi" w:hAnsiTheme="majorHAnsi" w:cstheme="majorHAnsi"/>
          <w:sz w:val="22"/>
          <w:szCs w:val="22"/>
          <w:vertAlign w:val="subscript"/>
        </w:rPr>
        <w:t xml:space="preserve"> </w:t>
      </w:r>
      <w:r w:rsidR="00125A50" w:rsidRPr="00BA347A">
        <w:rPr>
          <w:rFonts w:asciiTheme="majorHAnsi" w:hAnsiTheme="majorHAnsi" w:cstheme="majorHAnsi"/>
          <w:sz w:val="22"/>
          <w:szCs w:val="22"/>
        </w:rPr>
        <w:t>and NDSI</w:t>
      </w:r>
      <w:r w:rsidR="00125A50" w:rsidRPr="00BA347A">
        <w:rPr>
          <w:rFonts w:asciiTheme="majorHAnsi" w:hAnsiTheme="majorHAnsi" w:cstheme="majorHAnsi"/>
          <w:sz w:val="22"/>
          <w:szCs w:val="22"/>
          <w:vertAlign w:val="subscript"/>
        </w:rPr>
        <w:t>Anthro</w:t>
      </w:r>
      <w:r w:rsidR="00125A50" w:rsidRPr="00BA347A">
        <w:rPr>
          <w:rFonts w:asciiTheme="majorHAnsi" w:hAnsiTheme="majorHAnsi" w:cstheme="majorHAnsi"/>
          <w:sz w:val="22"/>
          <w:szCs w:val="22"/>
        </w:rPr>
        <w:t xml:space="preserve"> each by their site-specific maximum </w:t>
      </w:r>
      <w:r w:rsidR="00125A50"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{"citationID":"nC682JG3","properties":{"formattedCitation":"(Bradfer-Lawrence et al., 2020)","plainCitation":"(Bradfer-Lawrence et al., 2020)","noteIndex":0},"citationItems":[{"id":623,"uris":["http://zotero.org/users/8880878/items/TQH893B9"],"itemData":{"id":623,"type":"article-journal","abstract":"Accelerating global shifts in climate and land use change are altering natural habitats and species assemblages, making management interventions crucial to halt the biodiversity crisis. Management decisions must be informed by accurate biodiversity assessments. However, such assessments are often time consuming, expensive, and require specialist knowledge. Monitoring environmental sound may offer a novel method for rapid biodiversity assessment. Changes in species assemblages at a given location are reflected in the site's acoustic energy, termed the soundscape. Soundscapes can be readily described using acoustic indices; metrics based on objective features of recordings such as pitch and amplitude. Changes in acoustic indices values may therefore reflect changes in species assemblages, alerting land managers to shifts in wildlife populations. However, thus far, evidence supporting the use of acoustic indices in biodiversity monitoring has been equivocal. Here, we test the practical application of acoustic indices for biodiversity monitoring while solving methodological issues and providing conceptual clarity. Using 84 h of audio recordings covering 315 dawns from 43 sites, coupled with bird assemblage and vegetation data collected in the field, we demonstrate strong relationships between acoustic indices and avian species richness and abundance. In contrast with many previous studies, we found that sites with high bird species-richness and abundance had less even soundscapes (i.e. acoustic energy was less evenly distributed among frequencies) compared with sites with low species richness and abundance. Crucially, these patterns were coherent across multiple acoustic indices, and across habitat types, emphasising their utility for monitoring. Acoustic indices sensitive to the frequencies at which birds sing are most useful for monitoring avian communities; the Acoustic Evenness Index, Biophony Index, and the biophony component of the Normalised Difference Soundscape Index exhibited the strongest relationship with species richness. Land managers can use acoustic indices for biodiversity monitoring, complementing other, more established, assessment methods.","container-title":"Ecological Indicators","DOI":"10.1016/j.ecolind.2020.106400","issue":"April","note":"publisher: Elsevier","page":"106400-106400","title":"Rapid assessment of avian species richness and abundance using acoustic indices","volume":"115","author":[{"family":"Bradfer-Lawrence","given":"Tom"},{"family":"Bunnefeld","given":"Nils"},{"family":"Gardner","given":"Nick"},{"family":"Willis","given":"Stephen G."},{"family":"Dent","given":"Daisy H."}],"issued":{"date-parts":[["2020"]]}}}],"schema":"https://github.com/citation-style-language/schema/raw/master/csl-citation.json"} </w:instrText>
      </w:r>
      <w:r w:rsidR="00125A50"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(Bradfer-Lawrence et al., 2020)</w:t>
      </w:r>
      <w:r w:rsidR="00125A50" w:rsidRPr="00BA347A">
        <w:rPr>
          <w:rFonts w:asciiTheme="majorHAnsi" w:hAnsiTheme="majorHAnsi" w:cstheme="majorHAnsi"/>
          <w:sz w:val="22"/>
          <w:szCs w:val="22"/>
        </w:rPr>
        <w:fldChar w:fldCharType="end"/>
      </w:r>
      <w:r w:rsidR="00125A50" w:rsidRPr="00BA347A">
        <w:rPr>
          <w:rFonts w:asciiTheme="majorHAnsi" w:hAnsiTheme="majorHAnsi" w:cstheme="majorHAnsi"/>
          <w:sz w:val="22"/>
          <w:szCs w:val="22"/>
        </w:rPr>
        <w:t xml:space="preserve">, and normalising NDSI as (NDSI + 1)/2, since it ranges -1 and +1 and so cannot be scaled by its </w:t>
      </w:r>
      <w:r w:rsidR="004C3D32" w:rsidRPr="00BA347A">
        <w:rPr>
          <w:rFonts w:asciiTheme="majorHAnsi" w:hAnsiTheme="majorHAnsi" w:cstheme="majorHAnsi"/>
          <w:sz w:val="22"/>
          <w:szCs w:val="22"/>
        </w:rPr>
        <w:t>maximum</w:t>
      </w:r>
      <w:r w:rsidR="00125A50" w:rsidRPr="00BA347A">
        <w:rPr>
          <w:rFonts w:asciiTheme="majorHAnsi" w:hAnsiTheme="majorHAnsi" w:cstheme="majorHAnsi"/>
          <w:sz w:val="22"/>
          <w:szCs w:val="22"/>
        </w:rPr>
        <w:t xml:space="preserve"> to normalise values </w:t>
      </w:r>
      <w:r w:rsidR="00125A50"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{"citationID":"6Y4ECI18","properties":{"formattedCitation":"(Fairbrass et al., 2017)","plainCitation":"(Fairbrass et al., 2017)","noteIndex":0},"citationItems":[{"id":935,"uris":["http://zotero.org/users/8880878/items/QHYGDTM2"],"itemData":{"id":935,"type":"article-journal","abstract":"Urban green infrastructure, GI (e.g., parks, gardens, green roofs) are potentially important biodiversity habitats, however their full ecological capacity is poorly understood, in part due to the difficulties of monitoring urban wildlife populations. Ecoacoustic surveying is a useful way of monitoring habitats, where acoustic indices (AIs) are used to measure biodiversity by summarising the activity or diversity of biotic sounds. However, the biases introduced to AIs in acoustically complex urban habitats dominated by anthropogenic noise are not well understood. Here we measure the level of activity and diversity of the low (0–12 kHz,l) and high (12–96 kHz,h) frequency biotic, anthropogenic, and geophonic components of 2452 h of acoustic recordings from 15 sites across Greater London, UK from June to October 2013 based on acoustic and visual analysis of recordings. We used mixed-effects models to compare these measures to those from four commonly used AIs: Acoustic Complexity Index (ACI), Acoustic Diversity Index (ADI), Bioacoustic Index (BI), and Normalised Difference Soundscape Index (NDSI). We found that three AIs (ACIl, BIl, NDSIl) were significantly positively correlated with our measures of bioticlactivity and diversity. However, all three were also correlated with anthropogeniclactivity, and BIland NDSIlwere correlated with anthropogenicldiversity. All low frequency AIs were correlated with the presence of geophoniclsound. Regarding the high frequency recordings, only one AI (ACIh) was positively correlated with measured biotichactivity, but was also positively correlated with anthropogenichactivity, and no index was correlated with biotichdiversity. The AIs tested here are therefore not suitable for monitoring biodiversity acoustically in anthropogenically dominated habitats without the prior removal of biasing sounds from recordings. However, with further methodological research to overcome some of the limitations identified here, ecoacoustics has enormous potential to facilitate urban biodiversity and ecosystem monitoring at the scales necessary to manage cities in the future.","container-title":"Ecological Indicators","DOI":"10.1016/j.ecolind.2017.07.064","issue":"February","note":"publisher: Elsevier","page":"169-177","title":"Biases of acoustic indices measuring biodiversity in urban areas","volume":"83","author":[{"family":"Fairbrass","given":"Alison J."},{"family":"Rennett","given":"Peter"},{"family":"Williams","given":"Carol"},{"family":"Titheridge","given":"Helena"},{"family":"Jones","given":"Kate E."}],"issued":{"date-parts":[["2017"]]}}}],"schema":"https://github.com/citation-style-language/schema/raw/master/csl-citation.json"} </w:instrText>
      </w:r>
      <w:r w:rsidR="00125A50"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(Fairbrass et al., 2017)</w:t>
      </w:r>
      <w:r w:rsidR="00125A50" w:rsidRPr="00BA347A">
        <w:rPr>
          <w:rFonts w:asciiTheme="majorHAnsi" w:hAnsiTheme="majorHAnsi" w:cstheme="majorHAnsi"/>
          <w:sz w:val="22"/>
          <w:szCs w:val="22"/>
        </w:rPr>
        <w:fldChar w:fldCharType="end"/>
      </w:r>
      <w:r w:rsidR="00125A50" w:rsidRPr="00BA347A">
        <w:rPr>
          <w:rFonts w:asciiTheme="majorHAnsi" w:hAnsiTheme="majorHAnsi" w:cstheme="majorHAnsi"/>
          <w:sz w:val="22"/>
          <w:szCs w:val="22"/>
        </w:rPr>
        <w:t xml:space="preserve">. </w:t>
      </w:r>
    </w:p>
    <w:p w14:paraId="2CD0FB88" w14:textId="383ACA59" w:rsidR="009A10C7" w:rsidRPr="00BA347A" w:rsidRDefault="006C40B1" w:rsidP="00FA644E">
      <w:pPr>
        <w:spacing w:line="360" w:lineRule="auto"/>
        <w:rPr>
          <w:rFonts w:asciiTheme="majorHAnsi" w:hAnsiTheme="majorHAnsi" w:cstheme="majorHAnsi"/>
          <w:color w:val="FF0000"/>
          <w:sz w:val="22"/>
          <w:szCs w:val="22"/>
        </w:rPr>
      </w:pPr>
      <w:r w:rsidRPr="00BA347A">
        <w:rPr>
          <w:rFonts w:asciiTheme="majorHAnsi" w:hAnsiTheme="majorHAnsi" w:cstheme="majorHAnsi"/>
          <w:sz w:val="22"/>
          <w:szCs w:val="22"/>
        </w:rPr>
        <w:lastRenderedPageBreak/>
        <w:tab/>
        <w:t xml:space="preserve">We also used supervised machine learning methods (see </w:t>
      </w:r>
      <w:r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{"citationID":"ms1q4HjX","properties":{"formattedCitation":"(Ross et al., 2018)","plainCitation":"(Ross et al., 2018)","dontUpdate":true,"noteIndex":0},"citationItems":[{"id":743,"uris":["http://zotero.org/users/8880878/items/S5RSMVVY"],"itemData":{"id":743,"type":"article-journal","abstract":"Ecologists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Pr="00BA347A">
        <w:rPr>
          <w:rFonts w:asciiTheme="majorHAnsi" w:hAnsiTheme="majorHAnsi" w:cstheme="majorHAnsi"/>
          <w:sz w:val="22"/>
          <w:szCs w:val="22"/>
        </w:rPr>
        <w:fldChar w:fldCharType="separate"/>
      </w:r>
      <w:r w:rsidRPr="00BA347A">
        <w:rPr>
          <w:rFonts w:asciiTheme="majorHAnsi" w:hAnsiTheme="majorHAnsi" w:cstheme="majorHAnsi"/>
          <w:noProof/>
          <w:sz w:val="22"/>
          <w:szCs w:val="22"/>
        </w:rPr>
        <w:t>Ross et al., 2018)</w:t>
      </w:r>
      <w:r w:rsidRPr="00BA347A">
        <w:rPr>
          <w:rFonts w:asciiTheme="majorHAnsi" w:hAnsiTheme="majorHAnsi" w:cstheme="majorHAnsi"/>
          <w:sz w:val="22"/>
          <w:szCs w:val="22"/>
        </w:rPr>
        <w:fldChar w:fldCharType="end"/>
      </w:r>
      <w:r w:rsidRPr="00BA347A">
        <w:rPr>
          <w:rFonts w:asciiTheme="majorHAnsi" w:hAnsiTheme="majorHAnsi" w:cstheme="majorHAnsi"/>
          <w:sz w:val="22"/>
          <w:szCs w:val="22"/>
        </w:rPr>
        <w:t xml:space="preserve"> to identify and count detections of three bird species </w:t>
      </w:r>
      <w:r w:rsidR="00D46F30">
        <w:rPr>
          <w:rFonts w:asciiTheme="majorHAnsi" w:hAnsiTheme="majorHAnsi" w:cstheme="majorHAnsi"/>
          <w:sz w:val="22"/>
          <w:szCs w:val="22"/>
        </w:rPr>
        <w:t>from our recordings</w:t>
      </w:r>
      <w:r w:rsidRPr="00BA347A">
        <w:rPr>
          <w:rFonts w:asciiTheme="majorHAnsi" w:hAnsiTheme="majorHAnsi" w:cstheme="majorHAnsi"/>
          <w:sz w:val="22"/>
          <w:szCs w:val="22"/>
        </w:rPr>
        <w:t>. We used Kaleidoscope Pro (version 5.3.0</w:t>
      </w:r>
      <w:r w:rsidR="006E4B23">
        <w:rPr>
          <w:rFonts w:asciiTheme="majorHAnsi" w:hAnsiTheme="majorHAnsi" w:cstheme="majorHAnsi"/>
          <w:sz w:val="22"/>
          <w:szCs w:val="22"/>
        </w:rPr>
        <w:t>;</w:t>
      </w:r>
      <w:r w:rsidRPr="00BA347A">
        <w:rPr>
          <w:rFonts w:asciiTheme="majorHAnsi" w:hAnsiTheme="majorHAnsi" w:cstheme="majorHAnsi"/>
          <w:sz w:val="22"/>
          <w:szCs w:val="22"/>
        </w:rPr>
        <w:t xml:space="preserve"> Wildlife Acoustics Inc., Concord, MA, USA) to train software recognisers for the large-billed crow (</w:t>
      </w:r>
      <w:r w:rsidRPr="00BA347A">
        <w:rPr>
          <w:rFonts w:asciiTheme="majorHAnsi" w:hAnsiTheme="majorHAnsi" w:cstheme="majorHAnsi"/>
          <w:i/>
          <w:iCs/>
          <w:sz w:val="22"/>
          <w:szCs w:val="22"/>
        </w:rPr>
        <w:t>Corvus macrorhynchos</w:t>
      </w:r>
      <w:r w:rsidRPr="00BA347A">
        <w:rPr>
          <w:rFonts w:asciiTheme="majorHAnsi" w:hAnsiTheme="majorHAnsi" w:cstheme="majorHAnsi"/>
          <w:sz w:val="22"/>
          <w:szCs w:val="22"/>
        </w:rPr>
        <w:t xml:space="preserve">, </w:t>
      </w:r>
      <w:r w:rsidRPr="00BA347A">
        <w:rPr>
          <w:rFonts w:asciiTheme="majorHAnsi" w:hAnsiTheme="majorHAnsi" w:cstheme="majorHAnsi"/>
          <w:sz w:val="22"/>
          <w:szCs w:val="22"/>
        </w:rPr>
        <w:t>嘴太烏</w:t>
      </w:r>
      <w:r w:rsidRPr="00BA347A">
        <w:rPr>
          <w:rFonts w:asciiTheme="majorHAnsi" w:hAnsiTheme="majorHAnsi" w:cstheme="majorHAnsi"/>
          <w:sz w:val="22"/>
          <w:szCs w:val="22"/>
        </w:rPr>
        <w:t xml:space="preserve"> in Japanese)</w:t>
      </w:r>
      <w:r w:rsidR="00D46F30">
        <w:rPr>
          <w:rFonts w:asciiTheme="majorHAnsi" w:hAnsiTheme="majorHAnsi" w:cstheme="majorHAnsi"/>
          <w:sz w:val="22"/>
          <w:szCs w:val="22"/>
        </w:rPr>
        <w:t>,</w:t>
      </w:r>
      <w:r w:rsidRPr="00BA347A">
        <w:rPr>
          <w:rFonts w:asciiTheme="majorHAnsi" w:hAnsiTheme="majorHAnsi" w:cstheme="majorHAnsi"/>
          <w:sz w:val="22"/>
          <w:szCs w:val="22"/>
        </w:rPr>
        <w:t xml:space="preserve"> the Japanese bush warbler (</w:t>
      </w:r>
      <w:r w:rsidRPr="00BA347A">
        <w:rPr>
          <w:rFonts w:asciiTheme="majorHAnsi" w:hAnsiTheme="majorHAnsi" w:cstheme="majorHAnsi"/>
          <w:i/>
          <w:iCs/>
          <w:sz w:val="22"/>
          <w:szCs w:val="22"/>
        </w:rPr>
        <w:t>Horornis diphone</w:t>
      </w:r>
      <w:r w:rsidRPr="00BA347A">
        <w:rPr>
          <w:rFonts w:asciiTheme="majorHAnsi" w:hAnsiTheme="majorHAnsi" w:cstheme="majorHAnsi"/>
          <w:sz w:val="22"/>
          <w:szCs w:val="22"/>
        </w:rPr>
        <w:t xml:space="preserve">, </w:t>
      </w:r>
      <w:r w:rsidRPr="00BA347A">
        <w:rPr>
          <w:rFonts w:asciiTheme="majorHAnsi" w:hAnsiTheme="majorHAnsi" w:cstheme="majorHAnsi"/>
          <w:sz w:val="22"/>
          <w:szCs w:val="22"/>
        </w:rPr>
        <w:t>鶯</w:t>
      </w:r>
      <w:r w:rsidRPr="00BA347A">
        <w:rPr>
          <w:rFonts w:asciiTheme="majorHAnsi" w:hAnsiTheme="majorHAnsi" w:cstheme="majorHAnsi"/>
          <w:sz w:val="22"/>
          <w:szCs w:val="22"/>
        </w:rPr>
        <w:t>)</w:t>
      </w:r>
      <w:r w:rsidR="00D46F30">
        <w:rPr>
          <w:rFonts w:asciiTheme="majorHAnsi" w:hAnsiTheme="majorHAnsi" w:cstheme="majorHAnsi"/>
          <w:sz w:val="22"/>
          <w:szCs w:val="22"/>
        </w:rPr>
        <w:t>,</w:t>
      </w:r>
      <w:r w:rsidRPr="00BA347A">
        <w:rPr>
          <w:rFonts w:asciiTheme="majorHAnsi" w:hAnsiTheme="majorHAnsi" w:cstheme="majorHAnsi"/>
          <w:sz w:val="22"/>
          <w:szCs w:val="22"/>
        </w:rPr>
        <w:t xml:space="preserve"> and the Ryukyu scops-owl (</w:t>
      </w:r>
      <w:r w:rsidRPr="00BA347A">
        <w:rPr>
          <w:rFonts w:asciiTheme="majorHAnsi" w:hAnsiTheme="majorHAnsi" w:cstheme="majorHAnsi"/>
          <w:i/>
          <w:iCs/>
          <w:sz w:val="22"/>
          <w:szCs w:val="22"/>
        </w:rPr>
        <w:t>Otus elegans</w:t>
      </w:r>
      <w:r w:rsidRPr="00BA347A">
        <w:rPr>
          <w:rFonts w:asciiTheme="majorHAnsi" w:hAnsiTheme="majorHAnsi" w:cstheme="majorHAnsi"/>
          <w:sz w:val="22"/>
          <w:szCs w:val="22"/>
        </w:rPr>
        <w:t xml:space="preserve">, </w:t>
      </w:r>
      <w:r w:rsidRPr="00BA347A">
        <w:rPr>
          <w:rFonts w:asciiTheme="majorHAnsi" w:hAnsiTheme="majorHAnsi" w:cstheme="majorHAnsi"/>
          <w:sz w:val="22"/>
          <w:szCs w:val="22"/>
        </w:rPr>
        <w:t>琉球木の葉木菟</w:t>
      </w:r>
      <w:r w:rsidRPr="00BA347A">
        <w:rPr>
          <w:rFonts w:asciiTheme="majorHAnsi" w:hAnsiTheme="majorHAnsi" w:cstheme="majorHAnsi"/>
          <w:sz w:val="22"/>
          <w:szCs w:val="22"/>
        </w:rPr>
        <w:t>).</w:t>
      </w:r>
      <w:r w:rsidR="00704816" w:rsidRPr="00BA347A">
        <w:rPr>
          <w:rFonts w:asciiTheme="majorHAnsi" w:hAnsiTheme="majorHAnsi" w:cstheme="majorHAnsi"/>
          <w:sz w:val="22"/>
          <w:szCs w:val="22"/>
        </w:rPr>
        <w:t xml:space="preserve"> Together, these species exhibit a range of life histories, habitat affinities, vocal repertoires, and conservation statuses</w:t>
      </w:r>
      <w:r w:rsidR="00D37EEC" w:rsidRPr="00BA347A">
        <w:rPr>
          <w:rFonts w:asciiTheme="majorHAnsi" w:hAnsiTheme="majorHAnsi" w:cstheme="majorHAnsi"/>
          <w:sz w:val="22"/>
          <w:szCs w:val="22"/>
        </w:rPr>
        <w:t xml:space="preserve"> </w:t>
      </w:r>
      <w:r w:rsidR="00D37EEC"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{"citationID":"xdb5YEvY","properties":{"formattedCitation":"(Hamao, 2013; Inoue et al., 2019; It\\uc0\\u244{} et al., 2000; McWhirter et al., 1996; Ross et al., 2018)","plainCitation":"(Hamao, 2013; Inoue et al., 2019; Itô et al., 2000; McWhirter et al., 1996; Ross et al., 2018)","noteIndex":0},"citationItems":[{"id":2824,"uris":["http://zotero.org/users/8880878/items/52WYZWYF"],"itemData":{"id":2824,"type":"article-journal","abstract":"Bird songs in island populations have often been reported to be simplified, in that island birds have a smaller number of song types and song-element types compared to mainland birds. However, there is less information on the characteristics of acoustic structure in island songs. I investigated song structure of one mainland and three island populations of Japanese bush warblers, Cettia diphone, and found that island songs had an acoustically simple structure. The frequency-modulated (FM) portions of the songs were shorter and had fewer frequency inflections in the insular populations than in the mainland population, while the number of FM notes, the frequency range of these notes, and the song repertoire sizes of males did not differ between the islands and the mainland. I also investigated whether the song complexity is related to sexual selection pressure using the degree of sexual size dimorphism as a proxy for the latter. The degree of dimorphism in body mass was larger on the mainland. Thus, weakened sexual selection on islands is a possible factor in the formation of simple songs. Further studies related to male–male competition and female choice on islands are required.","container-title":"Journal of Ethology","DOI":"10.1007/s10164-012-0341-1","ISSN":"1439-5444","issue":"1","journalAbbreviation":"J Ethol","language":"en","page":"9-15","source":"Springer Link","title":"Acoustic structure of songs in island populations of the Japanese bush warbler, Cettia diphone, in relation to sexual selection","volume":"31","author":[{"family":"Hamao","given":"Shoji"}],"issued":{"date-parts":[["2013",1,1]]}}},{"id":130,"uris":["http://zotero.org/users/8880878/items/TYFB7PSM"],"itemData":{"id":130,"type":"article-journal","abstract":"We conducted route censuses of the near threatened Ryukyu Scops Owls Otus elegans throughout forest areas on Amami-Oshima Island, including mature and secondary broad-leaved forests during the breeding season of 2017. A total of 98 fledglings were detected at 58 points during censuses conducted from 27 June to 25 July; fledglings were detected on more than one day at 13 of these points. We tested a GLMM model with detection/non-detection as a categorical response variable for 53 fledgling detection points and 54 non-detection points randomly located along the individual census routes at approximately the same rate as the detection points. Five explanatory variables were examined: area of forest vegetation (evergreen broad-leaved, secondary evergreen broad-leaved, secondary conifer or secondary deciduous broad-leaved), area of open land, length of forest edge, distance from residential area, and elevation. The model showed a high explanatory power, when it included variables for the area of evergreen broad-leaved forest (positive effect), probably because mature subtropic</w:instrText>
      </w:r>
      <w:r w:rsidR="00F70FA1">
        <w:rPr>
          <w:rFonts w:asciiTheme="majorHAnsi" w:hAnsiTheme="majorHAnsi" w:cstheme="majorHAnsi" w:hint="eastAsia"/>
          <w:sz w:val="22"/>
          <w:szCs w:val="22"/>
        </w:rPr>
        <w:instrText xml:space="preserve">al evergreen broad-leaved forest contains more old trees with cavities suitable for nesting in by O. elegans.","container-title":"Japanese journal of ornithology","DOI":"10.3838/JJO.68.19","issue":"1","note":"publisher: </w:instrText>
      </w:r>
      <w:r w:rsidR="00F70FA1">
        <w:rPr>
          <w:rFonts w:asciiTheme="majorHAnsi" w:hAnsiTheme="majorHAnsi" w:cstheme="majorHAnsi" w:hint="eastAsia"/>
          <w:sz w:val="22"/>
          <w:szCs w:val="22"/>
        </w:rPr>
        <w:instrText>日本鳥学会</w:instrText>
      </w:r>
      <w:r w:rsidR="00F70FA1">
        <w:rPr>
          <w:rFonts w:asciiTheme="majorHAnsi" w:hAnsiTheme="majorHAnsi" w:cstheme="majorHAnsi" w:hint="eastAsia"/>
          <w:sz w:val="22"/>
          <w:szCs w:val="22"/>
        </w:rPr>
        <w:instrText>","page":"19-28","title":"Spat</w:instrText>
      </w:r>
      <w:r w:rsidR="00F70FA1">
        <w:rPr>
          <w:rFonts w:asciiTheme="majorHAnsi" w:hAnsiTheme="majorHAnsi" w:cstheme="majorHAnsi"/>
          <w:sz w:val="22"/>
          <w:szCs w:val="22"/>
        </w:rPr>
        <w:instrText xml:space="preserve">ial patterns of the Ryukyu Scops Owl's Otus elegans breeding success and forest landscape factors on Amami-Ōshima island","volume":"68","author":[{"family":"Inoue","given":"Tohki"},{"family":"Matsumoto","given":"Mai"},{"family":"Yoshida","given":"Takehito"},{"family":"Washitani","given":"Izumi"}],"issued":{"date-parts":[["2019",4]]}}},{"id":129,"uris":["http://zotero.org/users/8880878/items/HXWCF9MB"],"itemData":{"id":129,"type":"article-journal","abstract":"The natural forest in Yanbaru, the northern part of the main island of Okinawa (Okinawa Hontô), is an important area for nature conservation, because it has a large number of endemic animals and plants. First, we explain the status of the most important endemic animals of Yanbaru, stressing that most of them are endangered and near extinction. Second, we show especially high species diversity of trees, insects and mites in the Yanbaru forest. However, the integrity of the Yanbaru forest is seriously threatened by clearcutting and complete removal of forest undergrowth. Although an area in Yanbaru occupied by the US Marine Corps has, to date, preserved good natural forest, a new plan to establish seven military helipads in this area is now being examined. Possible outcomes of such a development are evaluated. In addition, requests by Japanese biologists for the Defence Facilities Administration Agency, Japan to consider alternate sites for the helipads are described.","container-title":"Oryx","DOI":"10.1046/J.1365-3008.2000.00136.X","issue":"4","note":"publisher: Cambridge University Press","page":"305-316","title":"Imminent extinction crisis among the endemic species of the forests of Yanbaru, Okinawa, Japan","volume":"34","author":[{"family":"Itô","given":"Yosiaki"},{"family":"Miyagi","given":"Kuniharu"},{"family":"Ota","given":"Hidetoshi"}],"issued":{"date-parts":[["2000"]]}}},{"id":128,"uris":["http://zotero.org/users/8880878/items/V7KGMJBX"],"itemData":{"id":128,"type":"article-journal","container-title":"Bulletin of Okinawa Prefectural Museum","page":"33-152","title":"A check-list of the birds of Okinawa Prefecture with notes on recent status including hypothetical records","volume":"22","author":[{"family":"McWhirter","given":"D. W."},{"family":"Ikenaga","given":"H."},{"family":"Iozawa","given":"H."},{"family":"Shoyama","given":"M."},{"family":"Takehara","given":"K."}],"issued":{"date-parts":[["1996"]]}}},{"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D37EEC" w:rsidRPr="00BA347A">
        <w:rPr>
          <w:rFonts w:asciiTheme="majorHAnsi" w:hAnsiTheme="majorHAnsi" w:cstheme="majorHAnsi"/>
          <w:sz w:val="22"/>
          <w:szCs w:val="22"/>
        </w:rPr>
        <w:fldChar w:fldCharType="separate"/>
      </w:r>
      <w:r w:rsidR="00D46F30" w:rsidRPr="00D46F30">
        <w:rPr>
          <w:rFonts w:ascii="Calibri Light" w:hAnsiTheme="majorHAnsi" w:cs="Calibri Light"/>
          <w:sz w:val="22"/>
        </w:rPr>
        <w:t>(Hamao, 2013; Inoue et al., 2019; Itô et al., 2000; McWhirter et al., 1996; Ross et al., 2018)</w:t>
      </w:r>
      <w:r w:rsidR="00D37EEC" w:rsidRPr="00BA347A">
        <w:rPr>
          <w:rFonts w:asciiTheme="majorHAnsi" w:hAnsiTheme="majorHAnsi" w:cstheme="majorHAnsi"/>
          <w:sz w:val="22"/>
          <w:szCs w:val="22"/>
        </w:rPr>
        <w:fldChar w:fldCharType="end"/>
      </w:r>
      <w:r w:rsidR="00704816" w:rsidRPr="00BA347A">
        <w:rPr>
          <w:rFonts w:asciiTheme="majorHAnsi" w:hAnsiTheme="majorHAnsi" w:cstheme="majorHAnsi"/>
          <w:sz w:val="22"/>
          <w:szCs w:val="22"/>
        </w:rPr>
        <w:t>, including an endemic forest specialist (</w:t>
      </w:r>
      <w:r w:rsidR="00704816" w:rsidRPr="00BA347A">
        <w:rPr>
          <w:rFonts w:asciiTheme="majorHAnsi" w:hAnsiTheme="majorHAnsi" w:cstheme="majorHAnsi"/>
          <w:i/>
          <w:iCs/>
          <w:sz w:val="22"/>
          <w:szCs w:val="22"/>
        </w:rPr>
        <w:t>O. elegans</w:t>
      </w:r>
      <w:r w:rsidR="00704816" w:rsidRPr="00BA347A">
        <w:rPr>
          <w:rFonts w:asciiTheme="majorHAnsi" w:hAnsiTheme="majorHAnsi" w:cstheme="majorHAnsi"/>
          <w:sz w:val="22"/>
          <w:szCs w:val="22"/>
        </w:rPr>
        <w:t>)</w:t>
      </w:r>
      <w:r w:rsidR="00D37EEC" w:rsidRPr="00BA347A">
        <w:rPr>
          <w:rFonts w:asciiTheme="majorHAnsi" w:hAnsiTheme="majorHAnsi" w:cstheme="majorHAnsi"/>
          <w:sz w:val="22"/>
          <w:szCs w:val="22"/>
        </w:rPr>
        <w:t xml:space="preserve">, and are thus expected to vary in their sensitivity to typhoons and land </w:t>
      </w:r>
      <w:r w:rsidR="002F7AF6" w:rsidRPr="00BA347A">
        <w:rPr>
          <w:rFonts w:asciiTheme="majorHAnsi" w:hAnsiTheme="majorHAnsi" w:cstheme="majorHAnsi"/>
          <w:sz w:val="22"/>
          <w:szCs w:val="22"/>
        </w:rPr>
        <w:t>cover</w:t>
      </w:r>
      <w:r w:rsidR="00D37EEC" w:rsidRPr="00BA347A">
        <w:rPr>
          <w:rFonts w:asciiTheme="majorHAnsi" w:hAnsiTheme="majorHAnsi" w:cstheme="majorHAnsi"/>
          <w:sz w:val="22"/>
          <w:szCs w:val="22"/>
        </w:rPr>
        <w:t xml:space="preserve">. Species detection algorithms often transfer poorly across sites as a result of site-specific differences in background sonic conditions </w:t>
      </w:r>
      <w:r w:rsidR="00D37EEC"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{"citationID":"jcrBnOQo","properties":{"formattedCitation":"(Ross et al., 2018; Ross, Friedman, et al., 2021)","plainCitation":"(Ross et al., 2018; Ross, Friedman, et al., 2021)","noteIndex":0},"citationItems":[{"id":743,"uris":["http://zotero.org/users/8880878/items/S5RSMVVY"],"itemData":{"id":743,"type":"article-journal","abstract":"Ecologists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P."}],"issued":{"date-parts":[["2018"]]}}},{"id":441,"uris":["http://zotero.org/users/8880878/items/6553Z6R9"],"itemData":{"id":441,"type":"article-journal","abstract":"With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P."}],"issued":{"date-parts":[["2021"]]}}}],"schema":"https://github.com/citation-style-language/schema/raw/master/csl-citation.json"} </w:instrText>
      </w:r>
      <w:r w:rsidR="00D37EEC"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(Ross et al., 2018; Ross, Friedman, et al., 2021)</w:t>
      </w:r>
      <w:r w:rsidR="00D37EEC" w:rsidRPr="00BA347A">
        <w:rPr>
          <w:rFonts w:asciiTheme="majorHAnsi" w:hAnsiTheme="majorHAnsi" w:cstheme="majorHAnsi"/>
          <w:sz w:val="22"/>
          <w:szCs w:val="22"/>
        </w:rPr>
        <w:fldChar w:fldCharType="end"/>
      </w:r>
      <w:r w:rsidR="00D37EEC" w:rsidRPr="00BA347A">
        <w:rPr>
          <w:rFonts w:asciiTheme="majorHAnsi" w:hAnsiTheme="majorHAnsi" w:cstheme="majorHAnsi"/>
          <w:sz w:val="22"/>
          <w:szCs w:val="22"/>
        </w:rPr>
        <w:t>, but we developed reliable detectors (</w:t>
      </w:r>
      <m:oMath>
        <m:r>
          <w:rPr>
            <w:rFonts w:ascii="Cambria Math" w:hAnsi="Cambria Math" w:cstheme="majorHAnsi"/>
            <w:sz w:val="22"/>
            <w:szCs w:val="22"/>
          </w:rPr>
          <m:t>≤</m:t>
        </m:r>
      </m:oMath>
      <w:r w:rsidR="00D37EEC" w:rsidRPr="00BA347A">
        <w:rPr>
          <w:rFonts w:asciiTheme="majorHAnsi" w:hAnsiTheme="majorHAnsi" w:cstheme="majorHAnsi"/>
          <w:sz w:val="22"/>
          <w:szCs w:val="22"/>
        </w:rPr>
        <w:t xml:space="preserve">15% false positives on visual inspection) </w:t>
      </w:r>
      <w:r w:rsidR="004C5993" w:rsidRPr="00BA347A">
        <w:rPr>
          <w:rFonts w:asciiTheme="majorHAnsi" w:hAnsiTheme="majorHAnsi" w:cstheme="majorHAnsi"/>
          <w:sz w:val="22"/>
          <w:szCs w:val="22"/>
        </w:rPr>
        <w:t xml:space="preserve">at 21 sites for </w:t>
      </w:r>
      <w:r w:rsidR="004C5993" w:rsidRPr="00BA347A">
        <w:rPr>
          <w:rFonts w:asciiTheme="majorHAnsi" w:hAnsiTheme="majorHAnsi" w:cstheme="majorHAnsi"/>
          <w:i/>
          <w:iCs/>
          <w:sz w:val="22"/>
          <w:szCs w:val="22"/>
        </w:rPr>
        <w:t>C. macrorhynchos</w:t>
      </w:r>
      <w:r w:rsidR="004C5993" w:rsidRPr="00BA347A">
        <w:rPr>
          <w:rFonts w:asciiTheme="majorHAnsi" w:hAnsiTheme="majorHAnsi" w:cstheme="majorHAnsi"/>
          <w:sz w:val="22"/>
          <w:szCs w:val="22"/>
        </w:rPr>
        <w:t xml:space="preserve">, 17 sites for </w:t>
      </w:r>
      <w:r w:rsidR="004C5993" w:rsidRPr="00BA347A">
        <w:rPr>
          <w:rFonts w:asciiTheme="majorHAnsi" w:hAnsiTheme="majorHAnsi" w:cstheme="majorHAnsi"/>
          <w:i/>
          <w:iCs/>
          <w:sz w:val="22"/>
          <w:szCs w:val="22"/>
        </w:rPr>
        <w:t>H. diphone</w:t>
      </w:r>
      <w:r w:rsidR="004C5993" w:rsidRPr="00BA347A">
        <w:rPr>
          <w:rFonts w:asciiTheme="majorHAnsi" w:hAnsiTheme="majorHAnsi" w:cstheme="majorHAnsi"/>
          <w:sz w:val="22"/>
          <w:szCs w:val="22"/>
        </w:rPr>
        <w:t xml:space="preserve">, and 7 of the 10 forest sites for </w:t>
      </w:r>
      <w:r w:rsidR="00D46F30">
        <w:rPr>
          <w:rFonts w:asciiTheme="majorHAnsi" w:hAnsiTheme="majorHAnsi" w:cstheme="majorHAnsi"/>
          <w:sz w:val="22"/>
          <w:szCs w:val="22"/>
        </w:rPr>
        <w:t>the</w:t>
      </w:r>
      <w:r w:rsidR="004C5993" w:rsidRPr="00BA347A">
        <w:rPr>
          <w:rFonts w:asciiTheme="majorHAnsi" w:hAnsiTheme="majorHAnsi" w:cstheme="majorHAnsi"/>
          <w:sz w:val="22"/>
          <w:szCs w:val="22"/>
        </w:rPr>
        <w:t xml:space="preserve"> forest specialist, </w:t>
      </w:r>
      <w:r w:rsidR="004C5993" w:rsidRPr="00BA347A">
        <w:rPr>
          <w:rFonts w:asciiTheme="majorHAnsi" w:hAnsiTheme="majorHAnsi" w:cstheme="majorHAnsi"/>
          <w:i/>
          <w:iCs/>
          <w:sz w:val="22"/>
          <w:szCs w:val="22"/>
        </w:rPr>
        <w:t>O. elegans</w:t>
      </w:r>
      <w:r w:rsidR="000342F4" w:rsidRPr="00BA347A">
        <w:rPr>
          <w:rFonts w:asciiTheme="majorHAnsi" w:hAnsiTheme="majorHAnsi" w:cstheme="majorHAnsi"/>
          <w:sz w:val="22"/>
          <w:szCs w:val="22"/>
        </w:rPr>
        <w:t xml:space="preserve"> (</w:t>
      </w:r>
      <w:r w:rsidR="000342F4" w:rsidRPr="00BA347A">
        <w:rPr>
          <w:rFonts w:asciiTheme="majorHAnsi" w:hAnsiTheme="majorHAnsi" w:cstheme="majorHAnsi"/>
          <w:sz w:val="22"/>
          <w:szCs w:val="22"/>
          <w:highlight w:val="yellow"/>
        </w:rPr>
        <w:t>see Table S</w:t>
      </w:r>
      <w:r w:rsidR="005B35C7">
        <w:rPr>
          <w:rFonts w:asciiTheme="majorHAnsi" w:hAnsiTheme="majorHAnsi" w:cstheme="majorHAnsi"/>
          <w:sz w:val="22"/>
          <w:szCs w:val="22"/>
          <w:highlight w:val="yellow"/>
        </w:rPr>
        <w:t>1</w:t>
      </w:r>
      <w:r w:rsidR="000342F4" w:rsidRPr="00BA347A">
        <w:rPr>
          <w:rFonts w:asciiTheme="majorHAnsi" w:hAnsiTheme="majorHAnsi" w:cstheme="majorHAnsi"/>
          <w:sz w:val="22"/>
          <w:szCs w:val="22"/>
        </w:rPr>
        <w:t>)</w:t>
      </w:r>
      <w:r w:rsidR="004C5993" w:rsidRPr="00BA347A">
        <w:rPr>
          <w:rFonts w:asciiTheme="majorHAnsi" w:hAnsiTheme="majorHAnsi" w:cstheme="majorHAnsi"/>
          <w:sz w:val="22"/>
          <w:szCs w:val="22"/>
        </w:rPr>
        <w:t xml:space="preserve">. </w:t>
      </w:r>
      <w:r w:rsidR="00FA644E" w:rsidRPr="00BA347A">
        <w:rPr>
          <w:rFonts w:asciiTheme="majorHAnsi" w:hAnsiTheme="majorHAnsi" w:cstheme="majorHAnsi"/>
          <w:sz w:val="22"/>
          <w:szCs w:val="22"/>
        </w:rPr>
        <w:t xml:space="preserve">Kaleidoscope Pro uses a </w:t>
      </w:r>
      <w:r w:rsidR="009A10C7" w:rsidRPr="00BA347A">
        <w:rPr>
          <w:rFonts w:asciiTheme="majorHAnsi" w:hAnsiTheme="majorHAnsi" w:cstheme="majorHAnsi"/>
          <w:sz w:val="22"/>
          <w:szCs w:val="22"/>
        </w:rPr>
        <w:t>supervised clustering approach based on Hidden Markov Models</w:t>
      </w:r>
      <w:r w:rsidR="00FA644E" w:rsidRPr="00BA347A">
        <w:rPr>
          <w:rFonts w:asciiTheme="majorHAnsi" w:hAnsiTheme="majorHAnsi" w:cstheme="majorHAnsi"/>
          <w:sz w:val="22"/>
          <w:szCs w:val="22"/>
        </w:rPr>
        <w:t xml:space="preserve"> to separate sound types</w:t>
      </w:r>
      <w:r w:rsidR="009A10C7" w:rsidRPr="00BA347A">
        <w:rPr>
          <w:rFonts w:asciiTheme="majorHAnsi" w:hAnsiTheme="majorHAnsi" w:cstheme="majorHAnsi"/>
          <w:sz w:val="22"/>
          <w:szCs w:val="22"/>
        </w:rPr>
        <w:t xml:space="preserve">. Local experts cross-checked automated clustering of sound sources and reclassified sound clusters where necessary to refine species recognisers. Owing to the volume of data used in this study, </w:t>
      </w:r>
      <w:r w:rsidR="00FA644E" w:rsidRPr="00BA347A">
        <w:rPr>
          <w:rFonts w:asciiTheme="majorHAnsi" w:hAnsiTheme="majorHAnsi" w:cstheme="majorHAnsi"/>
          <w:sz w:val="22"/>
          <w:szCs w:val="22"/>
        </w:rPr>
        <w:t>we</w:t>
      </w:r>
      <w:r w:rsidR="009A10C7" w:rsidRPr="00BA347A">
        <w:rPr>
          <w:rFonts w:asciiTheme="majorHAnsi" w:hAnsiTheme="majorHAnsi" w:cstheme="majorHAnsi"/>
          <w:sz w:val="22"/>
          <w:szCs w:val="22"/>
        </w:rPr>
        <w:t xml:space="preserve"> did not calculate exact false positive rates for species detections</w:t>
      </w:r>
      <w:r w:rsidR="00FA644E" w:rsidRPr="00BA347A">
        <w:rPr>
          <w:rFonts w:asciiTheme="majorHAnsi" w:hAnsiTheme="majorHAnsi" w:cstheme="majorHAnsi"/>
          <w:sz w:val="22"/>
          <w:szCs w:val="22"/>
        </w:rPr>
        <w:t xml:space="preserve">, instead opting to use </w:t>
      </w:r>
      <w:r w:rsidR="009A10C7" w:rsidRPr="00BA347A">
        <w:rPr>
          <w:rFonts w:asciiTheme="majorHAnsi" w:hAnsiTheme="majorHAnsi" w:cstheme="majorHAnsi"/>
          <w:sz w:val="22"/>
          <w:szCs w:val="22"/>
        </w:rPr>
        <w:t>Kaleidoscope Pro</w:t>
      </w:r>
      <w:r w:rsidR="00FA644E" w:rsidRPr="00BA347A">
        <w:rPr>
          <w:rFonts w:asciiTheme="majorHAnsi" w:hAnsiTheme="majorHAnsi" w:cstheme="majorHAnsi"/>
          <w:sz w:val="22"/>
          <w:szCs w:val="22"/>
        </w:rPr>
        <w:t>’s</w:t>
      </w:r>
      <w:r w:rsidR="009A10C7" w:rsidRPr="00BA347A">
        <w:rPr>
          <w:rFonts w:asciiTheme="majorHAnsi" w:hAnsiTheme="majorHAnsi" w:cstheme="majorHAnsi"/>
          <w:sz w:val="22"/>
          <w:szCs w:val="22"/>
        </w:rPr>
        <w:t xml:space="preserve"> </w:t>
      </w:r>
      <w:r w:rsidR="00FA644E" w:rsidRPr="00BA347A">
        <w:rPr>
          <w:rFonts w:asciiTheme="majorHAnsi" w:hAnsiTheme="majorHAnsi" w:cstheme="majorHAnsi"/>
          <w:sz w:val="22"/>
          <w:szCs w:val="22"/>
        </w:rPr>
        <w:t>‘</w:t>
      </w:r>
      <w:r w:rsidR="009A10C7" w:rsidRPr="00BA347A">
        <w:rPr>
          <w:rFonts w:asciiTheme="majorHAnsi" w:hAnsiTheme="majorHAnsi" w:cstheme="majorHAnsi"/>
          <w:sz w:val="22"/>
          <w:szCs w:val="22"/>
        </w:rPr>
        <w:t>distance-from-cluster-centroid</w:t>
      </w:r>
      <w:r w:rsidR="00FA644E" w:rsidRPr="00BA347A">
        <w:rPr>
          <w:rFonts w:asciiTheme="majorHAnsi" w:hAnsiTheme="majorHAnsi" w:cstheme="majorHAnsi"/>
          <w:sz w:val="22"/>
          <w:szCs w:val="22"/>
        </w:rPr>
        <w:t>’</w:t>
      </w:r>
      <w:r w:rsidR="009A10C7" w:rsidRPr="00BA347A">
        <w:rPr>
          <w:rFonts w:asciiTheme="majorHAnsi" w:hAnsiTheme="majorHAnsi" w:cstheme="majorHAnsi"/>
          <w:sz w:val="22"/>
          <w:szCs w:val="22"/>
        </w:rPr>
        <w:t xml:space="preserve"> measure which approximates identity certainty</w:t>
      </w:r>
      <w:r w:rsidR="00FA644E" w:rsidRPr="00BA347A">
        <w:rPr>
          <w:rFonts w:asciiTheme="majorHAnsi" w:hAnsiTheme="majorHAnsi" w:cstheme="majorHAnsi"/>
          <w:sz w:val="22"/>
          <w:szCs w:val="22"/>
        </w:rPr>
        <w:t>;</w:t>
      </w:r>
      <w:r w:rsidR="009A10C7" w:rsidRPr="00BA347A">
        <w:rPr>
          <w:rFonts w:asciiTheme="majorHAnsi" w:hAnsiTheme="majorHAnsi" w:cstheme="majorHAnsi"/>
          <w:sz w:val="22"/>
          <w:szCs w:val="22"/>
        </w:rPr>
        <w:t xml:space="preserve"> </w:t>
      </w:r>
      <w:r w:rsidR="00FA644E" w:rsidRPr="00BA347A">
        <w:rPr>
          <w:rFonts w:asciiTheme="majorHAnsi" w:hAnsiTheme="majorHAnsi" w:cstheme="majorHAnsi"/>
          <w:sz w:val="22"/>
          <w:szCs w:val="22"/>
        </w:rPr>
        <w:t>larger</w:t>
      </w:r>
      <w:r w:rsidR="009A10C7" w:rsidRPr="00BA347A">
        <w:rPr>
          <w:rFonts w:asciiTheme="majorHAnsi" w:hAnsiTheme="majorHAnsi" w:cstheme="majorHAnsi"/>
          <w:sz w:val="22"/>
          <w:szCs w:val="22"/>
        </w:rPr>
        <w:t xml:space="preserve"> distance</w:t>
      </w:r>
      <w:r w:rsidR="00FA644E" w:rsidRPr="00BA347A">
        <w:rPr>
          <w:rFonts w:asciiTheme="majorHAnsi" w:hAnsiTheme="majorHAnsi" w:cstheme="majorHAnsi"/>
          <w:sz w:val="22"/>
          <w:szCs w:val="22"/>
        </w:rPr>
        <w:t xml:space="preserve"> value</w:t>
      </w:r>
      <w:r w:rsidR="009A10C7" w:rsidRPr="00BA347A">
        <w:rPr>
          <w:rFonts w:asciiTheme="majorHAnsi" w:hAnsiTheme="majorHAnsi" w:cstheme="majorHAnsi"/>
          <w:sz w:val="22"/>
          <w:szCs w:val="22"/>
        </w:rPr>
        <w:t xml:space="preserve">s represent detections that are less likely to be the target species. Filtering by distance-from-centroid then allows rapid removal of low certainty detections. </w:t>
      </w:r>
      <w:r w:rsidR="00FA644E" w:rsidRPr="00BA347A">
        <w:rPr>
          <w:rFonts w:asciiTheme="majorHAnsi" w:hAnsiTheme="majorHAnsi" w:cstheme="majorHAnsi"/>
          <w:sz w:val="22"/>
          <w:szCs w:val="22"/>
        </w:rPr>
        <w:t xml:space="preserve">Here we </w:t>
      </w:r>
      <w:r w:rsidR="009A10C7" w:rsidRPr="00BA347A">
        <w:rPr>
          <w:rFonts w:asciiTheme="majorHAnsi" w:hAnsiTheme="majorHAnsi" w:cstheme="majorHAnsi"/>
          <w:sz w:val="22"/>
          <w:szCs w:val="22"/>
        </w:rPr>
        <w:t xml:space="preserve">chose a </w:t>
      </w:r>
      <w:r w:rsidR="00742C13">
        <w:rPr>
          <w:rFonts w:asciiTheme="majorHAnsi" w:hAnsiTheme="majorHAnsi" w:cstheme="majorHAnsi"/>
          <w:sz w:val="22"/>
          <w:szCs w:val="22"/>
        </w:rPr>
        <w:t xml:space="preserve">conservative </w:t>
      </w:r>
      <w:r w:rsidR="001D3E82" w:rsidRPr="00BA347A">
        <w:rPr>
          <w:rFonts w:asciiTheme="majorHAnsi" w:hAnsiTheme="majorHAnsi" w:cstheme="majorHAnsi"/>
          <w:sz w:val="22"/>
          <w:szCs w:val="22"/>
        </w:rPr>
        <w:t xml:space="preserve">distance </w:t>
      </w:r>
      <w:r w:rsidR="009A10C7" w:rsidRPr="00BA347A">
        <w:rPr>
          <w:rFonts w:asciiTheme="majorHAnsi" w:hAnsiTheme="majorHAnsi" w:cstheme="majorHAnsi"/>
          <w:sz w:val="22"/>
          <w:szCs w:val="22"/>
        </w:rPr>
        <w:t xml:space="preserve">filter of 0.5, though results were qualitatively similar </w:t>
      </w:r>
      <w:r w:rsidR="00896A18">
        <w:rPr>
          <w:rFonts w:asciiTheme="majorHAnsi" w:hAnsiTheme="majorHAnsi" w:cstheme="majorHAnsi"/>
          <w:sz w:val="22"/>
          <w:szCs w:val="22"/>
        </w:rPr>
        <w:t>under</w:t>
      </w:r>
      <w:r w:rsidR="009A10C7" w:rsidRPr="00BA347A">
        <w:rPr>
          <w:rFonts w:asciiTheme="majorHAnsi" w:hAnsiTheme="majorHAnsi" w:cstheme="majorHAnsi"/>
          <w:sz w:val="22"/>
          <w:szCs w:val="22"/>
        </w:rPr>
        <w:t xml:space="preserve"> </w:t>
      </w:r>
      <w:r w:rsidR="00B9312B">
        <w:rPr>
          <w:rFonts w:asciiTheme="majorHAnsi" w:hAnsiTheme="majorHAnsi" w:cstheme="majorHAnsi"/>
          <w:sz w:val="22"/>
          <w:szCs w:val="22"/>
        </w:rPr>
        <w:t>less conservative</w:t>
      </w:r>
      <w:r w:rsidR="009A10C7" w:rsidRPr="00BA347A">
        <w:rPr>
          <w:rFonts w:asciiTheme="majorHAnsi" w:hAnsiTheme="majorHAnsi" w:cstheme="majorHAnsi"/>
          <w:sz w:val="22"/>
          <w:szCs w:val="22"/>
        </w:rPr>
        <w:t xml:space="preserve"> filters (</w:t>
      </w:r>
      <w:r w:rsidR="009A10C7" w:rsidRPr="00BA347A">
        <w:rPr>
          <w:rFonts w:asciiTheme="majorHAnsi" w:hAnsiTheme="majorHAnsi" w:cstheme="majorHAnsi"/>
          <w:sz w:val="22"/>
          <w:szCs w:val="22"/>
          <w:highlight w:val="yellow"/>
        </w:rPr>
        <w:t>Fig</w:t>
      </w:r>
      <w:r w:rsidR="001D3E82" w:rsidRPr="00BA347A">
        <w:rPr>
          <w:rFonts w:asciiTheme="majorHAnsi" w:hAnsiTheme="majorHAnsi" w:cstheme="majorHAnsi"/>
          <w:sz w:val="22"/>
          <w:szCs w:val="22"/>
          <w:highlight w:val="yellow"/>
        </w:rPr>
        <w:t>ure S</w:t>
      </w:r>
      <w:r w:rsidR="00BD255E" w:rsidRPr="00BA347A">
        <w:rPr>
          <w:rFonts w:asciiTheme="majorHAnsi" w:hAnsiTheme="majorHAnsi" w:cstheme="majorHAnsi"/>
          <w:sz w:val="22"/>
          <w:szCs w:val="22"/>
          <w:highlight w:val="yellow"/>
        </w:rPr>
        <w:t>2</w:t>
      </w:r>
      <w:r w:rsidR="009A10C7" w:rsidRPr="00BA347A">
        <w:rPr>
          <w:rFonts w:asciiTheme="majorHAnsi" w:hAnsiTheme="majorHAnsi" w:cstheme="majorHAnsi"/>
          <w:sz w:val="22"/>
          <w:szCs w:val="22"/>
        </w:rPr>
        <w:t xml:space="preserve">). </w:t>
      </w:r>
    </w:p>
    <w:p w14:paraId="2A9C3005" w14:textId="77777777" w:rsidR="009A10C7" w:rsidRPr="00BA347A" w:rsidRDefault="009A10C7" w:rsidP="00F10BE4">
      <w:pPr>
        <w:spacing w:line="360" w:lineRule="auto"/>
        <w:rPr>
          <w:rFonts w:asciiTheme="majorHAnsi" w:hAnsiTheme="majorHAnsi" w:cstheme="majorHAnsi"/>
        </w:rPr>
      </w:pPr>
    </w:p>
    <w:p w14:paraId="64E87661" w14:textId="7F9E86CA" w:rsidR="00BF4E70" w:rsidRPr="00BA347A" w:rsidRDefault="00422AA1" w:rsidP="00F10BE4">
      <w:pPr>
        <w:spacing w:line="360" w:lineRule="auto"/>
        <w:rPr>
          <w:rFonts w:asciiTheme="majorHAnsi" w:hAnsiTheme="majorHAnsi" w:cstheme="majorHAnsi"/>
        </w:rPr>
      </w:pPr>
      <w:r w:rsidRPr="00BA347A">
        <w:rPr>
          <w:rFonts w:asciiTheme="majorHAnsi" w:hAnsiTheme="majorHAnsi" w:cstheme="majorHAnsi"/>
          <w:i/>
          <w:iCs/>
        </w:rPr>
        <w:t>Analyses on acoustic indice</w:t>
      </w:r>
      <w:r w:rsidR="00D6344D" w:rsidRPr="00BA347A">
        <w:rPr>
          <w:rFonts w:asciiTheme="majorHAnsi" w:hAnsiTheme="majorHAnsi" w:cstheme="majorHAnsi"/>
          <w:i/>
          <w:iCs/>
        </w:rPr>
        <w:t>s</w:t>
      </w:r>
    </w:p>
    <w:p w14:paraId="0BC0DECA" w14:textId="43558131" w:rsidR="00F359FB" w:rsidRDefault="00BD255E" w:rsidP="007B5E5F">
      <w:pPr>
        <w:spacing w:line="360" w:lineRule="auto"/>
        <w:ind w:firstLine="720"/>
        <w:rPr>
          <w:rFonts w:asciiTheme="majorHAnsi" w:hAnsiTheme="majorHAnsi" w:cstheme="majorHAnsi"/>
          <w:sz w:val="22"/>
          <w:szCs w:val="22"/>
        </w:rPr>
      </w:pPr>
      <w:r w:rsidRPr="00BA347A">
        <w:rPr>
          <w:rFonts w:asciiTheme="majorHAnsi" w:hAnsiTheme="majorHAnsi" w:cstheme="majorHAnsi"/>
          <w:sz w:val="22"/>
          <w:szCs w:val="22"/>
        </w:rPr>
        <w:t xml:space="preserve">Before measuring the stability of acoustic indices through time, we detrended the normalised acoustic index time series using a centred moving average with three day window size in the </w:t>
      </w:r>
      <w:r w:rsidRPr="00BA347A">
        <w:rPr>
          <w:rFonts w:asciiTheme="majorHAnsi" w:hAnsiTheme="majorHAnsi" w:cstheme="majorHAnsi"/>
          <w:i/>
          <w:iCs/>
          <w:sz w:val="22"/>
          <w:szCs w:val="22"/>
        </w:rPr>
        <w:t>forecast</w:t>
      </w:r>
      <w:r w:rsidRPr="00BA347A">
        <w:rPr>
          <w:rFonts w:asciiTheme="majorHAnsi" w:hAnsiTheme="majorHAnsi" w:cstheme="majorHAnsi"/>
          <w:sz w:val="22"/>
          <w:szCs w:val="22"/>
        </w:rPr>
        <w:t xml:space="preserve"> </w:t>
      </w:r>
      <w:r w:rsidRPr="00BA347A">
        <w:rPr>
          <w:rFonts w:asciiTheme="majorHAnsi" w:hAnsiTheme="majorHAnsi" w:cstheme="majorHAnsi"/>
          <w:i/>
          <w:iCs/>
          <w:sz w:val="22"/>
          <w:szCs w:val="22"/>
        </w:rPr>
        <w:t>R</w:t>
      </w:r>
      <w:r w:rsidRPr="00BA347A">
        <w:rPr>
          <w:rFonts w:asciiTheme="majorHAnsi" w:hAnsiTheme="majorHAnsi" w:cstheme="majorHAnsi"/>
          <w:sz w:val="22"/>
          <w:szCs w:val="22"/>
        </w:rPr>
        <w:t xml:space="preserve"> package (version 8.14; </w:t>
      </w:r>
      <w:r w:rsidRPr="00BA347A">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{"citationID":"uP1c3B0S","properties":{"formattedCitation":"(Hyndman &amp; Khandakar, 2008)","plainCitation":"(Hyndman &amp; Khandakar, 2008)","dontUpdate":true,"noteIndex":0},"citationItems":[{"id":154,"uris":["http://zotero.org/users/8880878/items/U7ZB3TMG"],"itemData":{"id":154,"type":"article-journal","abstract":"Automatic forecasts of large numbers of univariate time series are often needed in business and other contexts. We describe two automatic forecasting algorithms that have been implemented in the forecast package for R. The first is based on innovations state space models that underly exponential smoothing methods. The second is a step-wise algorithm for forecasting with ARIMA models. The algorithms are applicable to both seasonal and non-seasonal data, and are compared and illustrated using four real time series. We also briefly describe some of the other functionality available in the forecast package.","container-title":"Journal of Statistical Software","DOI":"10.18637/JSS.V027.I03","issue":"1","note":"publisher: University of California at Los Angeles","page":"1-22","title":"Automatic Time Series Forecasting: The forecast Package for R","volume":"27","author":[{"family":"Hyndman","given":"Rob J."},{"family":"Khandakar","given":"Yeasmin"}],"issued":{"date-parts":[["2008",7]]}}}],"schema":"https://github.com/citation-style-language/schema/raw/master/csl-citation.json"} </w:instrText>
      </w:r>
      <w:r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Hyndman &amp; Khandakar, 2008)</w:t>
      </w:r>
      <w:r w:rsidRPr="00BA347A">
        <w:rPr>
          <w:rFonts w:asciiTheme="majorHAnsi" w:hAnsiTheme="majorHAnsi" w:cstheme="majorHAnsi"/>
          <w:sz w:val="22"/>
          <w:szCs w:val="22"/>
        </w:rPr>
        <w:fldChar w:fldCharType="end"/>
      </w:r>
      <w:r w:rsidRPr="00BA347A">
        <w:rPr>
          <w:rFonts w:asciiTheme="majorHAnsi" w:hAnsiTheme="majorHAnsi" w:cstheme="majorHAnsi"/>
          <w:sz w:val="22"/>
          <w:szCs w:val="22"/>
        </w:rPr>
        <w:t xml:space="preserve">. We chose a </w:t>
      </w:r>
      <w:r w:rsidR="005D090F" w:rsidRPr="00BA347A">
        <w:rPr>
          <w:rFonts w:asciiTheme="majorHAnsi" w:hAnsiTheme="majorHAnsi" w:cstheme="majorHAnsi"/>
          <w:sz w:val="22"/>
          <w:szCs w:val="22"/>
        </w:rPr>
        <w:t>three-day</w:t>
      </w:r>
      <w:r w:rsidRPr="00BA347A">
        <w:rPr>
          <w:rFonts w:asciiTheme="majorHAnsi" w:hAnsiTheme="majorHAnsi" w:cstheme="majorHAnsi"/>
          <w:sz w:val="22"/>
          <w:szCs w:val="22"/>
        </w:rPr>
        <w:t xml:space="preserve"> moving average because increasing the temporal window size of the moving averaging function to five or seven days produced qualitatively similar results at the expense of time series length and dampened soundscape dynamics (</w:t>
      </w:r>
      <w:r w:rsidRPr="00BA347A">
        <w:rPr>
          <w:rFonts w:asciiTheme="majorHAnsi" w:hAnsiTheme="majorHAnsi" w:cstheme="majorHAnsi"/>
          <w:sz w:val="22"/>
          <w:szCs w:val="22"/>
          <w:highlight w:val="yellow"/>
        </w:rPr>
        <w:t>Figure S3</w:t>
      </w:r>
      <w:r w:rsidRPr="00BA347A">
        <w:rPr>
          <w:rFonts w:asciiTheme="majorHAnsi" w:hAnsiTheme="majorHAnsi" w:cstheme="majorHAnsi"/>
          <w:sz w:val="22"/>
          <w:szCs w:val="22"/>
        </w:rPr>
        <w:t>).</w:t>
      </w:r>
      <w:r w:rsidR="00AF19C9" w:rsidRPr="00BA347A">
        <w:rPr>
          <w:rFonts w:asciiTheme="majorHAnsi" w:hAnsiTheme="majorHAnsi" w:cstheme="majorHAnsi"/>
          <w:sz w:val="22"/>
          <w:szCs w:val="22"/>
        </w:rPr>
        <w:t xml:space="preserve"> We then measured </w:t>
      </w:r>
      <w:r w:rsidR="00B76C02">
        <w:rPr>
          <w:rFonts w:asciiTheme="majorHAnsi" w:hAnsiTheme="majorHAnsi" w:cstheme="majorHAnsi"/>
          <w:sz w:val="22"/>
          <w:szCs w:val="22"/>
        </w:rPr>
        <w:t>four</w:t>
      </w:r>
      <w:r w:rsidR="00AF19C9" w:rsidRPr="00BA347A">
        <w:rPr>
          <w:rFonts w:asciiTheme="majorHAnsi" w:hAnsiTheme="majorHAnsi" w:cstheme="majorHAnsi"/>
          <w:sz w:val="22"/>
          <w:szCs w:val="22"/>
        </w:rPr>
        <w:t xml:space="preserve"> components of stability</w:t>
      </w:r>
      <w:r w:rsidR="00235D10" w:rsidRPr="00BA347A">
        <w:rPr>
          <w:rFonts w:asciiTheme="majorHAnsi" w:hAnsiTheme="majorHAnsi" w:cstheme="majorHAnsi"/>
          <w:sz w:val="22"/>
          <w:szCs w:val="22"/>
        </w:rPr>
        <w:t xml:space="preserve"> at each site</w:t>
      </w:r>
      <w:r w:rsidR="00AF19C9" w:rsidRPr="00BA347A">
        <w:rPr>
          <w:rFonts w:asciiTheme="majorHAnsi" w:hAnsiTheme="majorHAnsi" w:cstheme="majorHAnsi"/>
          <w:sz w:val="22"/>
          <w:szCs w:val="22"/>
        </w:rPr>
        <w:t xml:space="preserve"> for normalised and detrended acoustic time series: temporal </w:t>
      </w:r>
      <w:r w:rsidR="00B76C02">
        <w:rPr>
          <w:rFonts w:asciiTheme="majorHAnsi" w:hAnsiTheme="majorHAnsi" w:cstheme="majorHAnsi"/>
          <w:sz w:val="22"/>
          <w:szCs w:val="22"/>
        </w:rPr>
        <w:t xml:space="preserve">stability (1 minus variability), resistance, recovery time, </w:t>
      </w:r>
      <w:r w:rsidR="00F359FB">
        <w:rPr>
          <w:rFonts w:asciiTheme="majorHAnsi" w:hAnsiTheme="majorHAnsi" w:cstheme="majorHAnsi"/>
          <w:sz w:val="22"/>
          <w:szCs w:val="22"/>
        </w:rPr>
        <w:t>and spatial variability</w:t>
      </w:r>
      <w:r w:rsidR="00AF19C9" w:rsidRPr="00BA347A">
        <w:rPr>
          <w:rFonts w:asciiTheme="majorHAnsi" w:hAnsiTheme="majorHAnsi" w:cstheme="majorHAnsi"/>
          <w:sz w:val="22"/>
          <w:szCs w:val="22"/>
        </w:rPr>
        <w:t xml:space="preserve"> </w:t>
      </w:r>
      <w:r w:rsidR="008B507C" w:rsidRPr="00BA347A">
        <w:rPr>
          <w:rFonts w:asciiTheme="majorHAnsi" w:hAnsiTheme="majorHAnsi" w:cstheme="majorHAnsi"/>
          <w:sz w:val="22"/>
          <w:szCs w:val="22"/>
        </w:rPr>
        <w:t>(</w:t>
      </w:r>
      <w:r w:rsidR="00DF5F38" w:rsidRPr="00DF5F38">
        <w:rPr>
          <w:rFonts w:asciiTheme="majorHAnsi" w:hAnsiTheme="majorHAnsi" w:cstheme="majorHAnsi"/>
          <w:sz w:val="22"/>
          <w:szCs w:val="22"/>
          <w:highlight w:val="yellow"/>
        </w:rPr>
        <w:t>Table S2</w:t>
      </w:r>
      <w:r w:rsidR="008B507C" w:rsidRPr="00BA347A">
        <w:rPr>
          <w:rFonts w:asciiTheme="majorHAnsi" w:hAnsiTheme="majorHAnsi" w:cstheme="majorHAnsi"/>
          <w:sz w:val="22"/>
          <w:szCs w:val="22"/>
        </w:rPr>
        <w:t>)</w:t>
      </w:r>
      <w:r w:rsidR="00F359FB">
        <w:rPr>
          <w:rFonts w:asciiTheme="majorHAnsi" w:hAnsiTheme="majorHAnsi" w:cstheme="majorHAnsi"/>
          <w:sz w:val="22"/>
          <w:szCs w:val="22"/>
        </w:rPr>
        <w:t>.</w:t>
      </w:r>
      <w:r w:rsidR="00AF19C9" w:rsidRPr="00BA347A">
        <w:rPr>
          <w:rFonts w:asciiTheme="majorHAnsi" w:hAnsiTheme="majorHAnsi" w:cstheme="majorHAnsi"/>
          <w:sz w:val="22"/>
          <w:szCs w:val="22"/>
        </w:rPr>
        <w:t xml:space="preserve"> </w:t>
      </w:r>
      <w:r w:rsidR="00F359FB" w:rsidRPr="00BA347A">
        <w:rPr>
          <w:rFonts w:asciiTheme="majorHAnsi" w:hAnsiTheme="majorHAnsi" w:cstheme="majorHAnsi"/>
          <w:sz w:val="22"/>
          <w:szCs w:val="22"/>
        </w:rPr>
        <w:t xml:space="preserve">Temporal </w:t>
      </w:r>
      <w:r w:rsidR="00B76C02">
        <w:rPr>
          <w:rFonts w:asciiTheme="majorHAnsi" w:hAnsiTheme="majorHAnsi" w:cstheme="majorHAnsi"/>
          <w:sz w:val="22"/>
          <w:szCs w:val="22"/>
        </w:rPr>
        <w:t xml:space="preserve">stability </w:t>
      </w:r>
      <w:r w:rsidR="00F359FB" w:rsidRPr="00BA347A">
        <w:rPr>
          <w:rFonts w:asciiTheme="majorHAnsi" w:hAnsiTheme="majorHAnsi" w:cstheme="majorHAnsi"/>
          <w:sz w:val="22"/>
          <w:szCs w:val="22"/>
        </w:rPr>
        <w:t xml:space="preserve">was calculated as 1 </w:t>
      </w:r>
      <w:r w:rsidR="00F359FB">
        <w:rPr>
          <w:rFonts w:asciiTheme="majorHAnsi" w:hAnsiTheme="majorHAnsi" w:cstheme="majorHAnsi"/>
          <w:sz w:val="22"/>
          <w:szCs w:val="22"/>
        </w:rPr>
        <w:t>minus</w:t>
      </w:r>
      <w:r w:rsidR="00F359FB" w:rsidRPr="00BA347A">
        <w:rPr>
          <w:rFonts w:asciiTheme="majorHAnsi" w:hAnsiTheme="majorHAnsi" w:cstheme="majorHAnsi"/>
          <w:sz w:val="22"/>
          <w:szCs w:val="22"/>
        </w:rPr>
        <w:t xml:space="preserve"> the coefficient of variation calculated across the 30-day pre-typhoon period</w:t>
      </w:r>
      <w:r w:rsidR="00B76C02">
        <w:rPr>
          <w:rFonts w:asciiTheme="majorHAnsi" w:hAnsiTheme="majorHAnsi" w:cstheme="majorHAnsi"/>
          <w:sz w:val="22"/>
          <w:szCs w:val="22"/>
        </w:rPr>
        <w:t>, and separately across the 30-day post-typhoon period</w:t>
      </w:r>
      <w:r w:rsidR="00F359FB" w:rsidRPr="00BA347A">
        <w:rPr>
          <w:rFonts w:asciiTheme="majorHAnsi" w:hAnsiTheme="majorHAnsi" w:cstheme="majorHAnsi"/>
          <w:sz w:val="22"/>
          <w:szCs w:val="22"/>
        </w:rPr>
        <w:t xml:space="preserve">. </w:t>
      </w:r>
      <w:r w:rsidR="00B76C02">
        <w:rPr>
          <w:rFonts w:asciiTheme="majorHAnsi" w:hAnsiTheme="majorHAnsi" w:cstheme="majorHAnsi"/>
          <w:sz w:val="22"/>
          <w:szCs w:val="22"/>
        </w:rPr>
        <w:t>R</w:t>
      </w:r>
      <w:r w:rsidR="00B76C02" w:rsidRPr="00BA347A">
        <w:rPr>
          <w:rFonts w:asciiTheme="majorHAnsi" w:hAnsiTheme="majorHAnsi" w:cstheme="majorHAnsi"/>
          <w:sz w:val="22"/>
          <w:szCs w:val="22"/>
        </w:rPr>
        <w:t>esistance was the</w:t>
      </w:r>
      <w:r w:rsidR="00B76C02">
        <w:rPr>
          <w:rFonts w:asciiTheme="majorHAnsi" w:hAnsiTheme="majorHAnsi" w:cstheme="majorHAnsi"/>
          <w:sz w:val="22"/>
          <w:szCs w:val="22"/>
        </w:rPr>
        <w:t xml:space="preserve"> maximum absolute</w:t>
      </w:r>
      <w:r w:rsidR="00B76C02" w:rsidRPr="00BA347A">
        <w:rPr>
          <w:rFonts w:asciiTheme="majorHAnsi" w:hAnsiTheme="majorHAnsi" w:cstheme="majorHAnsi"/>
          <w:sz w:val="22"/>
          <w:szCs w:val="22"/>
        </w:rPr>
        <w:t xml:space="preserve"> change between the </w:t>
      </w:r>
      <w:r w:rsidR="00B76C02">
        <w:rPr>
          <w:rFonts w:asciiTheme="majorHAnsi" w:hAnsiTheme="majorHAnsi" w:cstheme="majorHAnsi"/>
          <w:sz w:val="22"/>
          <w:szCs w:val="22"/>
        </w:rPr>
        <w:t xml:space="preserve">mean </w:t>
      </w:r>
      <w:r w:rsidR="00B76C02" w:rsidRPr="00BA347A">
        <w:rPr>
          <w:rFonts w:asciiTheme="majorHAnsi" w:hAnsiTheme="majorHAnsi" w:cstheme="majorHAnsi"/>
          <w:sz w:val="22"/>
          <w:szCs w:val="22"/>
        </w:rPr>
        <w:t xml:space="preserve">pre-typhoon baseline state and the maximum point of deviation from that state within 48 hours of the second typhoon passing </w:t>
      </w:r>
      <w:r w:rsidR="00B76C02" w:rsidRPr="00BA347A">
        <w:rPr>
          <w:rFonts w:asciiTheme="majorHAnsi" w:hAnsiTheme="majorHAnsi" w:cstheme="majorHAnsi"/>
          <w:sz w:val="22"/>
          <w:szCs w:val="22"/>
        </w:rPr>
        <w:lastRenderedPageBreak/>
        <w:fldChar w:fldCharType="begin"/>
      </w:r>
      <w:r w:rsidR="00B76C02">
        <w:rPr>
          <w:rFonts w:asciiTheme="majorHAnsi" w:hAnsiTheme="majorHAnsi" w:cstheme="majorHAnsi"/>
          <w:sz w:val="22"/>
          <w:szCs w:val="22"/>
        </w:rPr>
        <w:instrText xml:space="preserve"> ADDIN ZOTERO_ITEM CSL_CITATION {"citationID":"xSWHCHq5","properties":{"formattedCitation":"(Hillebrand et al., 2018)","plainCitation":"(Hillebrand et al., 2018)","noteIndex":0},"citationItems":[{"id":1051,"uris":["http://zotero.org/users/8880878/items/TTSRIRFQ"],"itemData":{"id":1051,"type":"article-journal","abstract":"Ecological stability is the central framework to understand an ecosystem's ability to absorb or recover from environmental change. Recent modelling and conceptual work suggests that stability is a multidimensional construct comprising different response aspects. Using two freshwater mesocosm experiments as case studies, we show how the response to single perturbations can be decomposed in different stability aspects (resistance, resilience, recovery, temporal stability) for both ecosystem functions and community composition. We find that extended community recovery is tightly connected to a nearly complete recovery of the function (biomass production), whereas systems with incomplete recovery of the species composition ranged widely in their biomass compared to controls. Moreover, recovery was most complete when either resistance or resilience was high, the latter associated with low temporal stability around the recovery trend. In summary, no single aspect of stability was sufficient to reflect the overall stability of the system.","container-title":"Ecology Letters","DOI":"10.1111/ele.12867","issue":"1","page":"21-30","title":"Decomposing multiple dimensions of stability in global change experiments","volume":"21","author":[{"family":"Hillebrand","given":"Helmut"},{"family":"Langenheder","given":"Silke"},{"family":"Lebret","given":"Karen"},{"family":"Lindström","given":"Eva"},{"family":"Östman","given":"Örjan"},{"family":"Striebel","given":"Maren"}],"issued":{"date-parts":[["2018"]]}}}],"schema":"https://github.com/citation-style-language/schema/raw/master/csl-citation.json"} </w:instrText>
      </w:r>
      <w:r w:rsidR="00B76C02" w:rsidRPr="00BA347A">
        <w:rPr>
          <w:rFonts w:asciiTheme="majorHAnsi" w:hAnsiTheme="majorHAnsi" w:cstheme="majorHAnsi"/>
          <w:sz w:val="22"/>
          <w:szCs w:val="22"/>
        </w:rPr>
        <w:fldChar w:fldCharType="separate"/>
      </w:r>
      <w:r w:rsidR="00B76C02">
        <w:rPr>
          <w:rFonts w:asciiTheme="majorHAnsi" w:hAnsiTheme="majorHAnsi" w:cstheme="majorHAnsi"/>
          <w:noProof/>
          <w:sz w:val="22"/>
          <w:szCs w:val="22"/>
        </w:rPr>
        <w:t>(Hillebrand et al., 2018)</w:t>
      </w:r>
      <w:r w:rsidR="00B76C02" w:rsidRPr="00BA347A">
        <w:rPr>
          <w:rFonts w:asciiTheme="majorHAnsi" w:hAnsiTheme="majorHAnsi" w:cstheme="majorHAnsi"/>
          <w:sz w:val="22"/>
          <w:szCs w:val="22"/>
        </w:rPr>
        <w:fldChar w:fldCharType="end"/>
      </w:r>
      <w:r w:rsidR="00B76C02" w:rsidRPr="00BA347A">
        <w:rPr>
          <w:rFonts w:asciiTheme="majorHAnsi" w:hAnsiTheme="majorHAnsi" w:cstheme="majorHAnsi"/>
          <w:sz w:val="22"/>
          <w:szCs w:val="22"/>
        </w:rPr>
        <w:t>.</w:t>
      </w:r>
      <w:r w:rsidR="00B76C02">
        <w:rPr>
          <w:rFonts w:asciiTheme="majorHAnsi" w:hAnsiTheme="majorHAnsi" w:cstheme="majorHAnsi"/>
          <w:sz w:val="22"/>
          <w:szCs w:val="22"/>
        </w:rPr>
        <w:t xml:space="preserve"> </w:t>
      </w:r>
      <w:r w:rsidR="00B76C02" w:rsidRPr="00BA347A">
        <w:rPr>
          <w:rFonts w:asciiTheme="majorHAnsi" w:hAnsiTheme="majorHAnsi" w:cstheme="majorHAnsi"/>
          <w:sz w:val="22"/>
          <w:szCs w:val="22"/>
        </w:rPr>
        <w:t xml:space="preserve">Recovery </w:t>
      </w:r>
      <w:r w:rsidR="00B76C02">
        <w:rPr>
          <w:rFonts w:asciiTheme="majorHAnsi" w:hAnsiTheme="majorHAnsi" w:cstheme="majorHAnsi"/>
          <w:sz w:val="22"/>
          <w:szCs w:val="22"/>
        </w:rPr>
        <w:t xml:space="preserve">time </w:t>
      </w:r>
      <w:r w:rsidR="00B76C02" w:rsidRPr="00BA347A">
        <w:rPr>
          <w:rFonts w:asciiTheme="majorHAnsi" w:hAnsiTheme="majorHAnsi" w:cstheme="majorHAnsi"/>
          <w:sz w:val="22"/>
          <w:szCs w:val="22"/>
        </w:rPr>
        <w:t xml:space="preserve">was 1 </w:t>
      </w:r>
      <w:r w:rsidR="00B76C02">
        <w:rPr>
          <w:rFonts w:asciiTheme="majorHAnsi" w:hAnsiTheme="majorHAnsi" w:cstheme="majorHAnsi"/>
          <w:sz w:val="22"/>
          <w:szCs w:val="22"/>
        </w:rPr>
        <w:t xml:space="preserve">minus </w:t>
      </w:r>
      <w:r w:rsidR="00B76C02" w:rsidRPr="00BA347A">
        <w:rPr>
          <w:rFonts w:asciiTheme="majorHAnsi" w:hAnsiTheme="majorHAnsi" w:cstheme="majorHAnsi"/>
          <w:sz w:val="22"/>
          <w:szCs w:val="22"/>
        </w:rPr>
        <w:t>the time (in hours) between the point of maximum deviation from baseline (from which resistance was measured) and the point at which values stayed within the pre-typhoon baseline</w:t>
      </w:r>
      <w:r w:rsidR="00B76C02">
        <w:rPr>
          <w:rFonts w:asciiTheme="majorHAnsi" w:hAnsiTheme="majorHAnsi" w:cstheme="majorHAnsi"/>
          <w:sz w:val="22"/>
          <w:szCs w:val="22"/>
        </w:rPr>
        <w:t xml:space="preserve"> (mean </w:t>
      </w:r>
      <w:r w:rsidR="00B76C02">
        <w:rPr>
          <w:rFonts w:ascii="Calibri Light" w:hAnsi="Calibri Light" w:cs="Calibri Light"/>
          <w:sz w:val="22"/>
          <w:szCs w:val="22"/>
        </w:rPr>
        <w:t>±</w:t>
      </w:r>
      <w:r w:rsidR="00B76C02">
        <w:rPr>
          <w:rFonts w:asciiTheme="majorHAnsi" w:hAnsiTheme="majorHAnsi" w:cstheme="majorHAnsi"/>
          <w:sz w:val="22"/>
          <w:szCs w:val="22"/>
        </w:rPr>
        <w:t xml:space="preserve"> 95% confidence interval)</w:t>
      </w:r>
      <w:r w:rsidR="00B76C02" w:rsidRPr="00BA347A">
        <w:rPr>
          <w:rFonts w:asciiTheme="majorHAnsi" w:hAnsiTheme="majorHAnsi" w:cstheme="majorHAnsi"/>
          <w:sz w:val="22"/>
          <w:szCs w:val="22"/>
        </w:rPr>
        <w:t xml:space="preserve"> for 24 hours </w:t>
      </w:r>
      <w:r w:rsidR="00B76C02" w:rsidRPr="00BA347A">
        <w:rPr>
          <w:rFonts w:asciiTheme="majorHAnsi" w:hAnsiTheme="majorHAnsi" w:cstheme="majorHAnsi"/>
          <w:sz w:val="22"/>
          <w:szCs w:val="22"/>
        </w:rPr>
        <w:fldChar w:fldCharType="begin"/>
      </w:r>
      <w:r w:rsidR="00B76C02">
        <w:rPr>
          <w:rFonts w:asciiTheme="majorHAnsi" w:hAnsiTheme="majorHAnsi" w:cstheme="majorHAnsi"/>
          <w:sz w:val="22"/>
          <w:szCs w:val="22"/>
        </w:rPr>
        <w:instrText xml:space="preserve"> ADDIN ZOTERO_ITEM CSL_CITATION {"citationID":"7wK1Eb0t","properties":{"formattedCitation":"(White et al., 2020)","plainCitation":"(White et al., 2020)","noteIndex":0},"citationItems":[{"id":504,"uris":["http://zotero.org/users/8880878/items/4NAVZRWP"],"itemData":{"id":504,"type":"article-journal","abstract":"Exploration of the relationship between species diversity and ecological stability has occupied a prominent place in ecological research for decades. Yet, a key component of this puzzle—the contributions of individual species to the overall stability of ecosystems—remains largely unknown. Here, we show that individual species simultaneously stabilize and destabilize ecosystems along different dimensions of stability, and also that their contributions to functional (biomass) and compositional stability are largely independent. By simulating experimentally the extinction of three consumer species (the limpet Patella, the periwinkle Littorina and the topshell Gibbula) from a coastal rocky shore, we found that the capacity to predict the combined contribution of species to stability from the sum of their individual contributions varied among stability dimensions. This implies that the nature of the diversity–stability relationship depends upon the dimension of stability under consideration, and may be additive, synergistic or antagonistic. We conclude that, although the profoundly multifaceted and context-dependent consequences of species loss pose a significant challenge, the predictability of cumulative species contributions to some dimensions of stability provide a way forward for ecologists trying to conserve ecosystems and manage their stability under global change.","container-title":"Nature Ecology and Evolution","DOI":"10.1038/s41559-020-01315-w","ISSN":"4155902001","issue":"1","title":"Individual species provide multifaceted contributions to the stability of ecosystems","author":[{"family":"White","given":"Lydia"},{"family":"O’Connor","given":"Nessa E."},{"family":"Yang","given":"Qiang"},{"family":"Emmerson","given":"Mark C."},{"family":"Donohue","given":"Ian"}],"issued":{"date-parts":[["2020"]]}}}],"schema":"https://github.com/citation-style-language/schema/raw/master/csl-citation.json"} </w:instrText>
      </w:r>
      <w:r w:rsidR="00B76C02" w:rsidRPr="00BA347A">
        <w:rPr>
          <w:rFonts w:asciiTheme="majorHAnsi" w:hAnsiTheme="majorHAnsi" w:cstheme="majorHAnsi"/>
          <w:sz w:val="22"/>
          <w:szCs w:val="22"/>
        </w:rPr>
        <w:fldChar w:fldCharType="separate"/>
      </w:r>
      <w:r w:rsidR="00B76C02">
        <w:rPr>
          <w:rFonts w:asciiTheme="majorHAnsi" w:hAnsiTheme="majorHAnsi" w:cstheme="majorHAnsi"/>
          <w:noProof/>
          <w:sz w:val="22"/>
          <w:szCs w:val="22"/>
        </w:rPr>
        <w:t>(White et al., 2020)</w:t>
      </w:r>
      <w:r w:rsidR="00B76C02" w:rsidRPr="00BA347A">
        <w:rPr>
          <w:rFonts w:asciiTheme="majorHAnsi" w:hAnsiTheme="majorHAnsi" w:cstheme="majorHAnsi"/>
          <w:sz w:val="22"/>
          <w:szCs w:val="22"/>
        </w:rPr>
        <w:fldChar w:fldCharType="end"/>
      </w:r>
      <w:r w:rsidR="00B76C02" w:rsidRPr="00BA347A">
        <w:rPr>
          <w:rFonts w:asciiTheme="majorHAnsi" w:hAnsiTheme="majorHAnsi" w:cstheme="majorHAnsi"/>
          <w:sz w:val="22"/>
          <w:szCs w:val="22"/>
        </w:rPr>
        <w:t>, though results were generally robust to alternative window sizes (</w:t>
      </w:r>
      <w:r w:rsidR="00B76C02" w:rsidRPr="00BA347A">
        <w:rPr>
          <w:rFonts w:asciiTheme="majorHAnsi" w:hAnsiTheme="majorHAnsi" w:cstheme="majorHAnsi"/>
          <w:sz w:val="22"/>
          <w:szCs w:val="22"/>
          <w:highlight w:val="yellow"/>
        </w:rPr>
        <w:t>Figure S4</w:t>
      </w:r>
      <w:r w:rsidR="00B76C02" w:rsidRPr="00BA347A">
        <w:rPr>
          <w:rFonts w:asciiTheme="majorHAnsi" w:hAnsiTheme="majorHAnsi" w:cstheme="majorHAnsi"/>
          <w:sz w:val="22"/>
          <w:szCs w:val="22"/>
        </w:rPr>
        <w:t>).</w:t>
      </w:r>
      <w:r w:rsidR="0098509F">
        <w:rPr>
          <w:rFonts w:asciiTheme="majorHAnsi" w:hAnsiTheme="majorHAnsi" w:cstheme="majorHAnsi"/>
          <w:sz w:val="22"/>
          <w:szCs w:val="22"/>
        </w:rPr>
        <w:t xml:space="preserve"> </w:t>
      </w:r>
      <w:r w:rsidR="00F359FB">
        <w:rPr>
          <w:rFonts w:asciiTheme="majorHAnsi" w:hAnsiTheme="majorHAnsi" w:cstheme="majorHAnsi"/>
          <w:sz w:val="22"/>
          <w:szCs w:val="22"/>
        </w:rPr>
        <w:t>S</w:t>
      </w:r>
      <w:r w:rsidR="00F359FB" w:rsidRPr="00BA347A">
        <w:rPr>
          <w:rFonts w:asciiTheme="majorHAnsi" w:hAnsiTheme="majorHAnsi" w:cstheme="majorHAnsi"/>
          <w:sz w:val="22"/>
          <w:szCs w:val="22"/>
        </w:rPr>
        <w:t xml:space="preserve">patial variability </w:t>
      </w:r>
      <w:r w:rsidR="00F359FB">
        <w:rPr>
          <w:rFonts w:asciiTheme="majorHAnsi" w:hAnsiTheme="majorHAnsi" w:cstheme="majorHAnsi"/>
          <w:sz w:val="22"/>
          <w:szCs w:val="22"/>
        </w:rPr>
        <w:t>was calculated from</w:t>
      </w:r>
      <w:r w:rsidR="00F359FB" w:rsidRPr="00BA347A">
        <w:rPr>
          <w:rFonts w:asciiTheme="majorHAnsi" w:hAnsiTheme="majorHAnsi" w:cstheme="majorHAnsi"/>
          <w:sz w:val="22"/>
          <w:szCs w:val="22"/>
        </w:rPr>
        <w:t xml:space="preserve"> mean values</w:t>
      </w:r>
      <w:r w:rsidR="00F359FB">
        <w:rPr>
          <w:rFonts w:asciiTheme="majorHAnsi" w:hAnsiTheme="majorHAnsi" w:cstheme="majorHAnsi"/>
          <w:sz w:val="22"/>
          <w:szCs w:val="22"/>
        </w:rPr>
        <w:t xml:space="preserve"> across sites</w:t>
      </w:r>
      <w:r w:rsidR="00DF4A65">
        <w:rPr>
          <w:rFonts w:asciiTheme="majorHAnsi" w:hAnsiTheme="majorHAnsi" w:cstheme="majorHAnsi"/>
          <w:sz w:val="22"/>
          <w:szCs w:val="22"/>
        </w:rPr>
        <w:t xml:space="preserve"> per time point</w:t>
      </w:r>
      <w:r w:rsidR="00F359FB" w:rsidRPr="00BA347A">
        <w:rPr>
          <w:rFonts w:asciiTheme="majorHAnsi" w:hAnsiTheme="majorHAnsi" w:cstheme="majorHAnsi"/>
          <w:sz w:val="22"/>
          <w:szCs w:val="22"/>
        </w:rPr>
        <w:t>, (</w:t>
      </w:r>
      <w:r w:rsidR="00F359FB" w:rsidRPr="00BA347A">
        <w:rPr>
          <w:rFonts w:asciiTheme="majorHAnsi" w:hAnsiTheme="majorHAnsi" w:cstheme="majorHAnsi"/>
          <w:sz w:val="22"/>
          <w:szCs w:val="22"/>
          <w:highlight w:val="yellow"/>
        </w:rPr>
        <w:t>Table S</w:t>
      </w:r>
      <w:r w:rsidR="00F359FB">
        <w:rPr>
          <w:rFonts w:asciiTheme="majorHAnsi" w:hAnsiTheme="majorHAnsi" w:cstheme="majorHAnsi"/>
          <w:sz w:val="22"/>
          <w:szCs w:val="22"/>
          <w:highlight w:val="yellow"/>
        </w:rPr>
        <w:t>3</w:t>
      </w:r>
      <w:r w:rsidR="00F359FB" w:rsidRPr="00BA347A">
        <w:rPr>
          <w:rFonts w:asciiTheme="majorHAnsi" w:hAnsiTheme="majorHAnsi" w:cstheme="majorHAnsi"/>
          <w:sz w:val="22"/>
          <w:szCs w:val="22"/>
        </w:rPr>
        <w:t>). Higher values of spatial variability among sites represent a greater diversity of potential responses through asynchronous biomass fluxes within or among species, providing spatial insurance through patch dynamics</w:t>
      </w:r>
      <w:r w:rsidR="00F359FB">
        <w:rPr>
          <w:rFonts w:asciiTheme="majorHAnsi" w:hAnsiTheme="majorHAnsi" w:cstheme="majorHAnsi"/>
          <w:sz w:val="22"/>
          <w:szCs w:val="22"/>
        </w:rPr>
        <w:t xml:space="preserve"> </w:t>
      </w:r>
      <w:r w:rsidR="00F359FB" w:rsidRPr="00BA347A">
        <w:rPr>
          <w:rFonts w:asciiTheme="majorHAnsi" w:hAnsiTheme="majorHAnsi" w:cstheme="majorHAnsi"/>
          <w:sz w:val="22"/>
          <w:szCs w:val="22"/>
        </w:rPr>
        <w:fldChar w:fldCharType="begin"/>
      </w:r>
      <w:r w:rsidR="00F359FB">
        <w:rPr>
          <w:rFonts w:asciiTheme="majorHAnsi" w:hAnsiTheme="majorHAnsi" w:cstheme="majorHAnsi"/>
          <w:sz w:val="22"/>
          <w:szCs w:val="22"/>
        </w:rPr>
        <w:instrText xml:space="preserve"> ADDIN ZOTERO_ITEM CSL_CITATION {"citationID":"J3eJGwcC","properties":{"formattedCitation":"(Leibold et al., 2004; Loreau et al., 2003; Wang et al., 2021)","plainCitation":"(Leibold et al., 2004; Loreau et al., 2003; Wang et al., 2021)","noteIndex":0},"citationItems":[{"id":1869,"uris":["http://zotero.org/users/8880878/items/R22FQCW6"],"itemData":{"id":1869,"type":"article-journal","container-title":"Ecology Letters","DOI":"10.1111/j.1461-0248.2004.00608.x","issue":"7","note":"publisher: Blackwell Science Ltd","page":"601-613","title":"The metacommunity concept: a framework for multi-scale community ecology","volume":"7","author":[{"family":"Leibold","given":"M. A."},{"family":"Holyoak","given":"M."},{"family":"Mouquet","given":"N."},{"family":"Amarasekare","given":"P."},{"family":"Chase","given":"J. M."},{"family":"Hoopes","given":"M. F."},{"family":"Holt","given":"R. D."},{"family":"Shurin","given":"J. B."},{"family":"Law","given":"R."},{"family":"Tilman","given":"D."},{"family":"Loreau","given":"M."},{"family":"Gonzalez","given":"A."}],"issued":{"date-parts":[["2004",6]]}}},{"id":132,"uris":["http://zotero.org/users/8880878/items/A3HKYMI8"],"itemData":{"id":132,"type":"article-journal","abstract":"The potential consequences of biodiversity loss for ecosystem functioning and services at local scales have received considerable attention during the last decade, but little is known about how biodiversity affects ecosystem processes and stability at larger spatial scales. We propose that biodiversity provides spatial insurance for ecosystem functioning by virtue of spatial exchanges among local systems in heterogeneous landscapes. We explore this hypothesis by using a simple theoretical metacommunity model with explicit local consumer-resource dynamics and dispersal among systems. Our model shows that variation in dispersal rate affects the temporal mean and variability of ecosystem productivity strongly and nonmonotonically through two mechanisms: spatial averaging by the intermediate-type species that tends to dominate the landscape at high dispersal rates, and functional compensations between species that are made possible by the maintenance of species diversity. The spatial insurance effects of species diversity are highest at the intermediate dispersal rates that maximize local diversity. These results have profound implications for conservation and management. Knowledge of spatial processes across ecosystems is critical to predict the effects of landscape changes on both biodiversity and ecosystem functioning and services.","title":"Biodiversity as spatial insurance in heterogeneous landscapes","URL":"www.pnas.orgcgidoi10.1073pnas.2235465100","author":[{"family":"Loreau","given":"Michel"},{"family":"Mouquet","given":"Nicolas"},{"family":"Gonzalez","given":"Andrew"},{"family":"Mooney","given":"Harold A"}],"issued":{"date-parts":[["2003"]]}}},{"id":155,"uris":["http://zotero.org/users/8880878/items/LCDQWBBF"],"itemData":{"id":155,"type":"article-journal","abstract":"Our planet is facing significant changes of biodiversity across spatial scales. Although the negative effects of local biodiversity (α diversity) loss on ecosystem stability are well documented, the consequences of biodiversity changes at larger spatial scales, in particular biotic homogenization, that is, reduced species turnover across space (β diversity), remain poorly known. Using data from 39 grassland biodiversity experiments, we examine the effects of β diversity on the stability of simulated landscapes while controlling for potentially confounding biotic and abiotic factors. Our results show that higher β diversity generates more asynchronous dynamics among local communities and thereby contributes to the stability of ecosystem productivity at larger spatial scales. We further quantify the relative contributions of α and β diversity to ecosystem stability and find a relatively stronger effect of α diversity, possibly due to the limited spatial scale of our experiments. The stabilizing effects of both α and β diversity lead to a positive diversity–stability relationship at the landscape scale. Our findings demonstrate the destabilizing effect of biotic homogenization and suggest that biodiversity should be conserved at multiple spatial scales to maintain the stability of ecosystem functions and services.","container-title":"Ecology","DOI":"10.1002/ecy.3332","issue":"6","page":"1-10","title":"Biotic homogenization destabilizes ecosystem functioning by decreasing spatial asynchrony","volume":"102","author":[{"family":"Wang","given":"Shaopeng"},{"family":"Loreau","given":"Michel"},{"family":"Mazancourt","given":"Claire","non-dropping-particle":"de"},{"family":"Isbell","given":"Forest"},{"family":"Beierkuhnlein","given":"Carl"},{"family":"Connolly","given":"John"},{"family":"Deutschman","given":"Douglas H."},{"family":"Doležal","given":"Jiří"},{"family":"Eisenhauer","given":"Nico"},{"family":"Hector","given":"Andy"},{"family":"Jentsch","given":"Anke"},{"family":"Kreyling","given":"Jürgen"},{"family":"Lanta","given":"Vojtech"},{"family":"Lepš","given":"Jan"},{"family":"Polley","given":"H. Wayne"},{"family":"Reich","given":"Peter B."},{"family":"Ruijven","given":"Jasper","non-dropping-particle":"van"},{"family":"Schmid","given":"Bernhard"},{"family":"Tilman","given":"David"},{"family":"Wilsey","given":"Brian"},{"family":"Craven","given":"Dylan"}],"issued":{"date-parts":[["2021"]]}}}],"schema":"https://github.com/citation-style-language/schema/raw/master/csl-citation.json"} </w:instrText>
      </w:r>
      <w:r w:rsidR="00F359FB" w:rsidRPr="00BA347A">
        <w:rPr>
          <w:rFonts w:asciiTheme="majorHAnsi" w:hAnsiTheme="majorHAnsi" w:cstheme="majorHAnsi"/>
          <w:sz w:val="22"/>
          <w:szCs w:val="22"/>
        </w:rPr>
        <w:fldChar w:fldCharType="separate"/>
      </w:r>
      <w:r w:rsidR="00F359FB">
        <w:rPr>
          <w:rFonts w:asciiTheme="majorHAnsi" w:hAnsiTheme="majorHAnsi" w:cstheme="majorHAnsi"/>
          <w:noProof/>
          <w:sz w:val="22"/>
          <w:szCs w:val="22"/>
        </w:rPr>
        <w:t>(Leibold et al., 2004; Loreau et al., 2003; Wang et al., 2021)</w:t>
      </w:r>
      <w:r w:rsidR="00F359FB" w:rsidRPr="00BA347A">
        <w:rPr>
          <w:rFonts w:asciiTheme="majorHAnsi" w:hAnsiTheme="majorHAnsi" w:cstheme="majorHAnsi"/>
          <w:sz w:val="22"/>
          <w:szCs w:val="22"/>
        </w:rPr>
        <w:fldChar w:fldCharType="end"/>
      </w:r>
      <w:r w:rsidR="00F359FB" w:rsidRPr="00BA347A">
        <w:rPr>
          <w:rFonts w:asciiTheme="majorHAnsi" w:hAnsiTheme="majorHAnsi" w:cstheme="majorHAnsi"/>
          <w:sz w:val="22"/>
          <w:szCs w:val="22"/>
        </w:rPr>
        <w:t>.</w:t>
      </w:r>
      <w:r w:rsidR="008122F4" w:rsidRPr="00BA347A">
        <w:rPr>
          <w:rFonts w:asciiTheme="majorHAnsi" w:hAnsiTheme="majorHAnsi" w:cstheme="majorHAnsi"/>
          <w:sz w:val="22"/>
          <w:szCs w:val="22"/>
        </w:rPr>
        <w:t xml:space="preserve"> To test for potential land cover effects on spatial variability, we also calculated spatial variability among only those sites characterised as forest</w:t>
      </w:r>
      <w:r w:rsidR="008122F4">
        <w:rPr>
          <w:rFonts w:asciiTheme="majorHAnsi" w:hAnsiTheme="majorHAnsi" w:cstheme="majorHAnsi"/>
          <w:sz w:val="22"/>
          <w:szCs w:val="22"/>
        </w:rPr>
        <w:t>ed</w:t>
      </w:r>
      <w:r w:rsidR="008122F4" w:rsidRPr="00BA347A">
        <w:rPr>
          <w:rFonts w:asciiTheme="majorHAnsi" w:hAnsiTheme="majorHAnsi" w:cstheme="majorHAnsi"/>
          <w:sz w:val="22"/>
          <w:szCs w:val="22"/>
        </w:rPr>
        <w:t xml:space="preserve"> or developed based on the unsupervised </w:t>
      </w:r>
      <w:r w:rsidR="008122F4" w:rsidRPr="00BA347A">
        <w:rPr>
          <w:rFonts w:asciiTheme="majorHAnsi" w:hAnsiTheme="majorHAnsi" w:cstheme="majorHAnsi"/>
          <w:i/>
          <w:iCs/>
          <w:sz w:val="22"/>
          <w:szCs w:val="22"/>
        </w:rPr>
        <w:t>k</w:t>
      </w:r>
      <w:r w:rsidR="008122F4" w:rsidRPr="00BA347A">
        <w:rPr>
          <w:rFonts w:asciiTheme="majorHAnsi" w:hAnsiTheme="majorHAnsi" w:cstheme="majorHAnsi"/>
          <w:sz w:val="22"/>
          <w:szCs w:val="22"/>
        </w:rPr>
        <w:t>-means clustering of land cover variables described above (</w:t>
      </w:r>
      <w:r w:rsidR="008122F4" w:rsidRPr="00BA347A">
        <w:rPr>
          <w:rFonts w:asciiTheme="majorHAnsi" w:hAnsiTheme="majorHAnsi" w:cstheme="majorHAnsi"/>
          <w:sz w:val="22"/>
          <w:szCs w:val="22"/>
          <w:highlight w:val="yellow"/>
        </w:rPr>
        <w:t>Figure S1</w:t>
      </w:r>
      <w:r w:rsidR="008122F4" w:rsidRPr="00BA347A">
        <w:rPr>
          <w:rFonts w:asciiTheme="majorHAnsi" w:hAnsiTheme="majorHAnsi" w:cstheme="majorHAnsi"/>
          <w:sz w:val="22"/>
          <w:szCs w:val="22"/>
        </w:rPr>
        <w:t xml:space="preserve">). </w:t>
      </w:r>
      <w:r w:rsidR="00B76C02">
        <w:rPr>
          <w:rFonts w:asciiTheme="majorHAnsi" w:hAnsiTheme="majorHAnsi" w:cstheme="majorHAnsi"/>
          <w:sz w:val="22"/>
          <w:szCs w:val="22"/>
        </w:rPr>
        <w:t>T</w:t>
      </w:r>
      <w:r w:rsidR="00F359FB" w:rsidRPr="00BA347A">
        <w:rPr>
          <w:rFonts w:asciiTheme="majorHAnsi" w:hAnsiTheme="majorHAnsi" w:cstheme="majorHAnsi"/>
          <w:sz w:val="22"/>
          <w:szCs w:val="22"/>
        </w:rPr>
        <w:t xml:space="preserve">o aid comparison, stability components were normalised by their maximum (0-1) and defined such that larger values represented greater stability (see </w:t>
      </w:r>
      <w:r w:rsidR="00F359FB" w:rsidRPr="00BA347A">
        <w:rPr>
          <w:rFonts w:asciiTheme="majorHAnsi" w:hAnsiTheme="majorHAnsi" w:cstheme="majorHAnsi"/>
          <w:sz w:val="22"/>
          <w:szCs w:val="22"/>
          <w:highlight w:val="yellow"/>
        </w:rPr>
        <w:t>Table S</w:t>
      </w:r>
      <w:r w:rsidR="00DF5F38">
        <w:rPr>
          <w:rFonts w:asciiTheme="majorHAnsi" w:hAnsiTheme="majorHAnsi" w:cstheme="majorHAnsi"/>
          <w:sz w:val="22"/>
          <w:szCs w:val="22"/>
          <w:highlight w:val="yellow"/>
        </w:rPr>
        <w:t>2</w:t>
      </w:r>
      <w:r w:rsidR="00F359FB" w:rsidRPr="00BA347A">
        <w:rPr>
          <w:rFonts w:asciiTheme="majorHAnsi" w:hAnsiTheme="majorHAnsi" w:cstheme="majorHAnsi"/>
          <w:sz w:val="22"/>
          <w:szCs w:val="22"/>
        </w:rPr>
        <w:t xml:space="preserve"> for detailed explanation of stability components and interpretation). </w:t>
      </w:r>
    </w:p>
    <w:p w14:paraId="445D861D" w14:textId="77777777" w:rsidR="00926B31" w:rsidRDefault="004C13D8" w:rsidP="00926B31">
      <w:pPr>
        <w:spacing w:line="360" w:lineRule="auto"/>
        <w:ind w:firstLine="720"/>
        <w:rPr>
          <w:rFonts w:asciiTheme="majorHAnsi" w:hAnsiTheme="majorHAnsi" w:cstheme="majorHAnsi"/>
          <w:sz w:val="22"/>
          <w:szCs w:val="22"/>
        </w:rPr>
      </w:pPr>
      <w:r>
        <w:rPr>
          <w:rFonts w:asciiTheme="majorHAnsi" w:hAnsiTheme="majorHAnsi" w:cstheme="majorHAnsi"/>
          <w:sz w:val="22"/>
          <w:szCs w:val="22"/>
        </w:rPr>
        <w:t xml:space="preserve">All analyses were conducted in R (version 4.2.1, R Core Team 2022), using the </w:t>
      </w:r>
      <w:r w:rsidRPr="00D73E94">
        <w:rPr>
          <w:rFonts w:asciiTheme="majorHAnsi" w:hAnsiTheme="majorHAnsi" w:cstheme="majorHAnsi"/>
          <w:b/>
          <w:bCs/>
          <w:sz w:val="22"/>
          <w:szCs w:val="22"/>
        </w:rPr>
        <w:t>brms</w:t>
      </w:r>
      <w:r>
        <w:rPr>
          <w:rFonts w:asciiTheme="majorHAnsi" w:hAnsiTheme="majorHAnsi" w:cstheme="majorHAnsi"/>
          <w:sz w:val="22"/>
          <w:szCs w:val="22"/>
        </w:rPr>
        <w:t xml:space="preserve"> and </w:t>
      </w:r>
      <w:r>
        <w:rPr>
          <w:rFonts w:asciiTheme="majorHAnsi" w:hAnsiTheme="majorHAnsi" w:cstheme="majorHAnsi"/>
          <w:b/>
          <w:bCs/>
          <w:sz w:val="22"/>
          <w:szCs w:val="22"/>
        </w:rPr>
        <w:t>segmented</w:t>
      </w:r>
      <w:r>
        <w:rPr>
          <w:rFonts w:asciiTheme="majorHAnsi" w:hAnsiTheme="majorHAnsi" w:cstheme="majorHAnsi"/>
          <w:sz w:val="22"/>
          <w:szCs w:val="22"/>
        </w:rPr>
        <w:t xml:space="preserve"> packages </w:t>
      </w:r>
      <w:r>
        <w:rPr>
          <w:rFonts w:asciiTheme="majorHAnsi" w:hAnsiTheme="majorHAnsi" w:cstheme="majorHAnsi"/>
          <w:sz w:val="22"/>
          <w:szCs w:val="22"/>
        </w:rPr>
        <w:fldChar w:fldCharType="begin"/>
      </w:r>
      <w:r>
        <w:rPr>
          <w:rFonts w:asciiTheme="majorHAnsi" w:hAnsiTheme="majorHAnsi" w:cstheme="majorHAnsi"/>
          <w:sz w:val="22"/>
          <w:szCs w:val="22"/>
        </w:rPr>
        <w:instrText xml:space="preserve"> ADDIN ZOTERO_ITEM CSL_CITATION {"citationID":"E7O1Hf3k","properties":{"formattedCitation":"(B\\uc0\\u252{}rkner, 2017; Muggeo, 2008)","plainCitation":"(Bürkner, 2017; Muggeo, 2008)","noteIndex":0},"citationItems":[{"id":3064,"uris":["http://zotero.org/users/8880878/items/IZPWJV3S"],"itemData":{"id":3064,"type":"article-journal","container-title":"Journal of statistical software","page":"1–28","source":"Google Scholar","title":"brms: An R package for Bayesian multilevel models using Stan","title-short":"brms","volume":"80","author":[{"family":"Bürkner","given":"Paul-Christian"}],"issued":{"date-parts":[["2017"]]}}},{"id":3063,"uris":["http://zotero.org/users/8880878/items/4KZ3M8TU"],"itemData":{"id":3063,"type":"article-journal","language":"en","page":"7","source":"Zotero","title":"segmented: An R Package to Fit Regression Models with Broken-Line Relationships","volume":"8","author":[{"family":"Muggeo","given":"Vito M R"}],"issued":{"date-parts":[["2008"]]}}}],"schema":"https://github.com/citation-style-language/schema/raw/master/csl-citation.json"} </w:instrText>
      </w:r>
      <w:r>
        <w:rPr>
          <w:rFonts w:asciiTheme="majorHAnsi" w:hAnsiTheme="majorHAnsi" w:cstheme="majorHAnsi"/>
          <w:sz w:val="22"/>
          <w:szCs w:val="22"/>
        </w:rPr>
        <w:fldChar w:fldCharType="separate"/>
      </w:r>
      <w:r w:rsidRPr="004C13D8">
        <w:rPr>
          <w:rFonts w:ascii="Calibri Light" w:hAnsiTheme="majorHAnsi" w:cs="Calibri Light"/>
          <w:sz w:val="22"/>
        </w:rPr>
        <w:t>(Bürkner, 2017; Muggeo, 2008)</w:t>
      </w:r>
      <w:r>
        <w:rPr>
          <w:rFonts w:asciiTheme="majorHAnsi" w:hAnsiTheme="majorHAnsi" w:cstheme="majorHAnsi"/>
          <w:sz w:val="22"/>
          <w:szCs w:val="22"/>
        </w:rPr>
        <w:fldChar w:fldCharType="end"/>
      </w:r>
      <w:r>
        <w:rPr>
          <w:rFonts w:asciiTheme="majorHAnsi" w:hAnsiTheme="majorHAnsi" w:cstheme="majorHAnsi"/>
          <w:sz w:val="22"/>
          <w:szCs w:val="22"/>
        </w:rPr>
        <w:t xml:space="preserve">. </w:t>
      </w:r>
      <w:r w:rsidR="000544D6">
        <w:rPr>
          <w:rFonts w:asciiTheme="majorHAnsi" w:hAnsiTheme="majorHAnsi" w:cstheme="majorHAnsi"/>
          <w:sz w:val="22"/>
          <w:szCs w:val="22"/>
        </w:rPr>
        <w:t>To test for</w:t>
      </w:r>
      <w:r w:rsidR="00767F50">
        <w:rPr>
          <w:rFonts w:asciiTheme="majorHAnsi" w:hAnsiTheme="majorHAnsi" w:cstheme="majorHAnsi"/>
          <w:sz w:val="22"/>
          <w:szCs w:val="22"/>
        </w:rPr>
        <w:t xml:space="preserve"> interactive effects of </w:t>
      </w:r>
      <w:r w:rsidR="000544D6">
        <w:rPr>
          <w:rFonts w:asciiTheme="majorHAnsi" w:hAnsiTheme="majorHAnsi" w:cstheme="majorHAnsi"/>
          <w:sz w:val="22"/>
          <w:szCs w:val="22"/>
        </w:rPr>
        <w:t>typhoons and land use on mean acoustic index states and temporal variability of indices, and for land use effects on acoustic index resistance and recovery time,</w:t>
      </w:r>
      <w:r w:rsidR="0047522B">
        <w:rPr>
          <w:rFonts w:asciiTheme="majorHAnsi" w:hAnsiTheme="majorHAnsi" w:cstheme="majorHAnsi"/>
          <w:sz w:val="22"/>
          <w:szCs w:val="22"/>
        </w:rPr>
        <w:t xml:space="preserve"> separately,</w:t>
      </w:r>
      <w:r w:rsidR="000544D6">
        <w:rPr>
          <w:rFonts w:asciiTheme="majorHAnsi" w:hAnsiTheme="majorHAnsi" w:cstheme="majorHAnsi"/>
          <w:sz w:val="22"/>
          <w:szCs w:val="22"/>
        </w:rPr>
        <w:t xml:space="preserve"> we fit Bayesian </w:t>
      </w:r>
      <w:r w:rsidR="00B97FCF">
        <w:rPr>
          <w:rFonts w:asciiTheme="majorHAnsi" w:hAnsiTheme="majorHAnsi" w:cstheme="majorHAnsi"/>
          <w:sz w:val="22"/>
          <w:szCs w:val="22"/>
        </w:rPr>
        <w:t>mixed effects</w:t>
      </w:r>
      <w:r w:rsidR="000544D6">
        <w:rPr>
          <w:rFonts w:asciiTheme="majorHAnsi" w:hAnsiTheme="majorHAnsi" w:cstheme="majorHAnsi"/>
          <w:sz w:val="22"/>
          <w:szCs w:val="22"/>
        </w:rPr>
        <w:t xml:space="preserve"> models</w:t>
      </w:r>
      <w:r w:rsidR="00FF017C">
        <w:rPr>
          <w:rFonts w:asciiTheme="majorHAnsi" w:hAnsiTheme="majorHAnsi" w:cstheme="majorHAnsi"/>
          <w:sz w:val="22"/>
          <w:szCs w:val="22"/>
        </w:rPr>
        <w:t>,</w:t>
      </w:r>
      <w:r w:rsidR="000544D6">
        <w:rPr>
          <w:rFonts w:asciiTheme="majorHAnsi" w:hAnsiTheme="majorHAnsi" w:cstheme="majorHAnsi"/>
          <w:sz w:val="22"/>
          <w:szCs w:val="22"/>
        </w:rPr>
        <w:t xml:space="preserve"> </w:t>
      </w:r>
      <w:r w:rsidR="002132EC">
        <w:rPr>
          <w:rFonts w:asciiTheme="majorHAnsi" w:hAnsiTheme="majorHAnsi" w:cstheme="majorHAnsi"/>
          <w:sz w:val="22"/>
          <w:szCs w:val="22"/>
        </w:rPr>
        <w:t xml:space="preserve">with </w:t>
      </w:r>
      <w:r w:rsidR="00FF017C">
        <w:rPr>
          <w:rFonts w:asciiTheme="majorHAnsi" w:hAnsiTheme="majorHAnsi" w:cstheme="majorHAnsi"/>
          <w:sz w:val="22"/>
          <w:szCs w:val="22"/>
        </w:rPr>
        <w:t xml:space="preserve">field site included as a random effect, </w:t>
      </w:r>
      <w:r w:rsidR="000544D6">
        <w:rPr>
          <w:rFonts w:asciiTheme="majorHAnsi" w:hAnsiTheme="majorHAnsi" w:cstheme="majorHAnsi"/>
          <w:sz w:val="22"/>
          <w:szCs w:val="22"/>
        </w:rPr>
        <w:t>using Stan</w:t>
      </w:r>
      <w:r w:rsidR="00342A19">
        <w:rPr>
          <w:rFonts w:asciiTheme="majorHAnsi" w:hAnsiTheme="majorHAnsi" w:cstheme="majorHAnsi"/>
          <w:sz w:val="22"/>
          <w:szCs w:val="22"/>
        </w:rPr>
        <w:t xml:space="preserve"> (Stan development team 2020)</w:t>
      </w:r>
      <w:r w:rsidR="000544D6">
        <w:rPr>
          <w:rFonts w:asciiTheme="majorHAnsi" w:hAnsiTheme="majorHAnsi" w:cstheme="majorHAnsi"/>
          <w:sz w:val="22"/>
          <w:szCs w:val="22"/>
        </w:rPr>
        <w:t xml:space="preserve"> </w:t>
      </w:r>
      <w:r w:rsidR="00342A19">
        <w:rPr>
          <w:rFonts w:asciiTheme="majorHAnsi" w:hAnsiTheme="majorHAnsi" w:cstheme="majorHAnsi"/>
          <w:sz w:val="22"/>
          <w:szCs w:val="22"/>
        </w:rPr>
        <w:t xml:space="preserve">implemented </w:t>
      </w:r>
      <w:r w:rsidR="00B97FCF">
        <w:rPr>
          <w:rFonts w:asciiTheme="majorHAnsi" w:hAnsiTheme="majorHAnsi" w:cstheme="majorHAnsi"/>
          <w:sz w:val="22"/>
          <w:szCs w:val="22"/>
        </w:rPr>
        <w:t>via</w:t>
      </w:r>
      <w:r w:rsidR="000544D6">
        <w:rPr>
          <w:rFonts w:asciiTheme="majorHAnsi" w:hAnsiTheme="majorHAnsi" w:cstheme="majorHAnsi"/>
          <w:sz w:val="22"/>
          <w:szCs w:val="22"/>
        </w:rPr>
        <w:t xml:space="preserve"> the</w:t>
      </w:r>
      <w:r w:rsidR="002132EC">
        <w:rPr>
          <w:rFonts w:asciiTheme="majorHAnsi" w:hAnsiTheme="majorHAnsi" w:cstheme="majorHAnsi"/>
          <w:sz w:val="22"/>
          <w:szCs w:val="22"/>
        </w:rPr>
        <w:t xml:space="preserve"> </w:t>
      </w:r>
      <w:proofErr w:type="spellStart"/>
      <w:r w:rsidR="002132EC" w:rsidRPr="002132EC">
        <w:rPr>
          <w:rFonts w:asciiTheme="majorHAnsi" w:hAnsiTheme="majorHAnsi" w:cstheme="majorHAnsi"/>
          <w:i/>
          <w:iCs/>
          <w:sz w:val="22"/>
          <w:szCs w:val="22"/>
        </w:rPr>
        <w:t>brm</w:t>
      </w:r>
      <w:proofErr w:type="spellEnd"/>
      <w:r w:rsidR="002132EC">
        <w:rPr>
          <w:rFonts w:asciiTheme="majorHAnsi" w:hAnsiTheme="majorHAnsi" w:cstheme="majorHAnsi"/>
          <w:sz w:val="22"/>
          <w:szCs w:val="22"/>
        </w:rPr>
        <w:t xml:space="preserve"> function in </w:t>
      </w:r>
      <w:r w:rsidR="000544D6" w:rsidRPr="000544D6">
        <w:rPr>
          <w:rFonts w:asciiTheme="majorHAnsi" w:hAnsiTheme="majorHAnsi" w:cstheme="majorHAnsi"/>
          <w:b/>
          <w:bCs/>
          <w:sz w:val="22"/>
          <w:szCs w:val="22"/>
        </w:rPr>
        <w:t>brms</w:t>
      </w:r>
      <w:r w:rsidR="000544D6">
        <w:rPr>
          <w:rFonts w:asciiTheme="majorHAnsi" w:hAnsiTheme="majorHAnsi" w:cstheme="majorHAnsi"/>
          <w:sz w:val="22"/>
          <w:szCs w:val="22"/>
        </w:rPr>
        <w:t xml:space="preserve"> </w:t>
      </w:r>
      <w:r w:rsidR="000544D6">
        <w:rPr>
          <w:rFonts w:asciiTheme="majorHAnsi" w:hAnsiTheme="majorHAnsi" w:cstheme="majorHAnsi"/>
          <w:sz w:val="22"/>
          <w:szCs w:val="22"/>
        </w:rPr>
        <w:fldChar w:fldCharType="begin"/>
      </w:r>
      <w:r w:rsidR="00BD6D75">
        <w:rPr>
          <w:rFonts w:asciiTheme="majorHAnsi" w:hAnsiTheme="majorHAnsi" w:cstheme="majorHAnsi"/>
          <w:sz w:val="22"/>
          <w:szCs w:val="22"/>
        </w:rPr>
        <w:instrText xml:space="preserve"> ADDIN ZOTERO_ITEM CSL_CITATION {"citationID":"w9JRWejp","properties":{"formattedCitation":"(B\\uc0\\u252{}rkner, 2017)","plainCitation":"(Bürkner, 2017)","noteIndex":0},"citationItems":[{"id":3064,"uris":["http://zotero.org/users/8880878/items/IZPWJV3S"],"itemData":{"id":3064,"type":"article-journal","container-title":"Journal of statistical software","page":"1–28","source":"Google Scholar","title":"brms: An R package for Bayesian multilevel models using Stan","title-short":"brms","volume":"80","author":[{"family":"Bürkner","given":"Paul-Christian"}],"issued":{"date-parts":[["2017"]]}}}],"schema":"https://github.com/citation-style-language/schema/raw/master/csl-citation.json"} </w:instrText>
      </w:r>
      <w:r w:rsidR="000544D6">
        <w:rPr>
          <w:rFonts w:asciiTheme="majorHAnsi" w:hAnsiTheme="majorHAnsi" w:cstheme="majorHAnsi"/>
          <w:sz w:val="22"/>
          <w:szCs w:val="22"/>
        </w:rPr>
        <w:fldChar w:fldCharType="separate"/>
      </w:r>
      <w:r w:rsidR="00BD6D75" w:rsidRPr="00BD6D75">
        <w:rPr>
          <w:rFonts w:ascii="Calibri Light" w:hAnsiTheme="majorHAnsi" w:cs="Calibri Light"/>
          <w:sz w:val="22"/>
        </w:rPr>
        <w:t>(Bürkner, 2017)</w:t>
      </w:r>
      <w:r w:rsidR="000544D6">
        <w:rPr>
          <w:rFonts w:asciiTheme="majorHAnsi" w:hAnsiTheme="majorHAnsi" w:cstheme="majorHAnsi"/>
          <w:sz w:val="22"/>
          <w:szCs w:val="22"/>
        </w:rPr>
        <w:fldChar w:fldCharType="end"/>
      </w:r>
      <w:r w:rsidR="000544D6">
        <w:rPr>
          <w:rFonts w:asciiTheme="majorHAnsi" w:hAnsiTheme="majorHAnsi" w:cstheme="majorHAnsi"/>
          <w:sz w:val="22"/>
          <w:szCs w:val="22"/>
        </w:rPr>
        <w:t>.</w:t>
      </w:r>
      <w:r w:rsidR="0047522B">
        <w:rPr>
          <w:rFonts w:asciiTheme="majorHAnsi" w:hAnsiTheme="majorHAnsi" w:cstheme="majorHAnsi"/>
          <w:sz w:val="22"/>
          <w:szCs w:val="22"/>
        </w:rPr>
        <w:t xml:space="preserve"> </w:t>
      </w:r>
      <w:r w:rsidR="00926B31">
        <w:rPr>
          <w:rFonts w:asciiTheme="majorHAnsi" w:hAnsiTheme="majorHAnsi" w:cstheme="majorHAnsi"/>
          <w:sz w:val="22"/>
          <w:szCs w:val="22"/>
        </w:rPr>
        <w:t xml:space="preserve">For our four aforementioned response </w:t>
      </w:r>
      <w:proofErr w:type="gramStart"/>
      <w:r w:rsidR="00926B31">
        <w:rPr>
          <w:rFonts w:asciiTheme="majorHAnsi" w:hAnsiTheme="majorHAnsi" w:cstheme="majorHAnsi"/>
          <w:sz w:val="22"/>
          <w:szCs w:val="22"/>
        </w:rPr>
        <w:t>variables,  the</w:t>
      </w:r>
      <w:proofErr w:type="gramEnd"/>
      <w:r w:rsidR="00926B31">
        <w:rPr>
          <w:rFonts w:asciiTheme="majorHAnsi" w:hAnsiTheme="majorHAnsi" w:cstheme="majorHAnsi"/>
          <w:sz w:val="22"/>
          <w:szCs w:val="22"/>
        </w:rPr>
        <w:t xml:space="preserve"> models’ fixed effects included land use category (forest or developed) and typhoon state (pre- or post-typhoon) where appropriate (resistance and recovery time were not modelled as a function of typhoon impact). Default Hamiltonian Monte Carlo was used for the MCMC algorithm and priors were all uninformative. As our response variables fell on the [0,1] scale, we used the Beta model family with logit link. Model comparisons were made with leave-one-out cross validation (LOOIC) implemented in </w:t>
      </w:r>
      <w:r w:rsidR="00926B31" w:rsidRPr="00D73E94">
        <w:rPr>
          <w:rFonts w:asciiTheme="majorHAnsi" w:hAnsiTheme="majorHAnsi" w:cstheme="majorHAnsi"/>
          <w:b/>
          <w:bCs/>
          <w:sz w:val="22"/>
          <w:szCs w:val="22"/>
        </w:rPr>
        <w:t>brms</w:t>
      </w:r>
      <w:r w:rsidR="00926B31">
        <w:rPr>
          <w:rFonts w:asciiTheme="majorHAnsi" w:hAnsiTheme="majorHAnsi" w:cstheme="majorHAnsi"/>
          <w:sz w:val="22"/>
          <w:szCs w:val="22"/>
        </w:rPr>
        <w:t>. Four independent MCMC chains were run</w:t>
      </w:r>
      <w:r w:rsidR="00926B31" w:rsidRPr="00D73E94">
        <w:rPr>
          <w:rFonts w:asciiTheme="majorHAnsi" w:hAnsiTheme="majorHAnsi" w:cstheme="majorHAnsi"/>
          <w:sz w:val="22"/>
          <w:szCs w:val="22"/>
        </w:rPr>
        <w:t>, each with a warmup phase of 5,000 iterations and sampling phase of 45,000 iterations</w:t>
      </w:r>
      <w:r w:rsidR="00926B31">
        <w:rPr>
          <w:rFonts w:asciiTheme="majorHAnsi" w:hAnsiTheme="majorHAnsi" w:cstheme="majorHAnsi"/>
          <w:sz w:val="22"/>
          <w:szCs w:val="22"/>
        </w:rPr>
        <w:t xml:space="preserve">. </w:t>
      </w:r>
      <w:r w:rsidR="00926B31" w:rsidRPr="00D73E94">
        <w:rPr>
          <w:rFonts w:asciiTheme="majorHAnsi" w:hAnsiTheme="majorHAnsi" w:cstheme="majorHAnsi"/>
          <w:sz w:val="22"/>
          <w:szCs w:val="22"/>
        </w:rPr>
        <w:t xml:space="preserve">We inspected trace plots and density plots visually for chain mixture and verified convergence using the Gelman-Rubin </w:t>
      </w:r>
      <m:oMath>
        <m:acc>
          <m:accPr>
            <m:ctrlPr>
              <w:rPr>
                <w:rFonts w:ascii="Cambria Math" w:hAnsi="Cambria Math" w:cstheme="majorHAnsi"/>
                <w:i/>
                <w:sz w:val="22"/>
                <w:szCs w:val="22"/>
              </w:rPr>
            </m:ctrlPr>
          </m:accPr>
          <m:e>
            <m:r>
              <w:rPr>
                <w:rFonts w:ascii="Cambria Math" w:hAnsi="Cambria Math" w:cstheme="majorHAnsi"/>
                <w:sz w:val="22"/>
                <w:szCs w:val="22"/>
              </w:rPr>
              <m:t>R</m:t>
            </m:r>
          </m:e>
        </m:acc>
      </m:oMath>
      <w:r w:rsidR="00926B31" w:rsidRPr="00D73E94">
        <w:rPr>
          <w:rFonts w:asciiTheme="majorHAnsi" w:hAnsiTheme="majorHAnsi" w:cstheme="majorHAnsi"/>
          <w:sz w:val="22"/>
          <w:szCs w:val="22"/>
        </w:rPr>
        <w:t xml:space="preserve"> &lt; 1.01 and effective sampling size statistics</w:t>
      </w:r>
      <w:r w:rsidR="00D73E94">
        <w:rPr>
          <w:rFonts w:asciiTheme="majorHAnsi" w:hAnsiTheme="majorHAnsi" w:cstheme="majorHAnsi"/>
          <w:sz w:val="22"/>
          <w:szCs w:val="22"/>
        </w:rPr>
        <w:t xml:space="preserve"> </w:t>
      </w:r>
      <w:r w:rsidR="00D73E94">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{"citationID":"xOGzTAy1","properties":{"formattedCitation":"(Gelman &amp; Hill, 2006)","plainCitation":"(Gelman &amp; Hill, 2006)","noteIndex":0},"citationItems":[{"id":3058,"uris":["http://zotero.org/users/8880878/items/NNUAHYMR"],"itemData":{"id":3058,"type":"book","publisher":"Cambridge university press","source":"Google Scholar","title":"Data analysis using regression and multilevel/hierarchical models","author":[{"family":"Gelman","given":"Andrew"},{"family":"Hill","given":"Jennifer"}],"issued":{"date-parts":[["2006"]]}}}],"schema":"https://github.com/citation-style-language/schema/raw/master/csl-citation.json"} </w:instrText>
      </w:r>
      <w:r w:rsidR="00D73E94">
        <w:rPr>
          <w:rFonts w:asciiTheme="majorHAnsi" w:hAnsiTheme="majorHAnsi" w:cstheme="majorHAnsi"/>
          <w:sz w:val="22"/>
          <w:szCs w:val="22"/>
        </w:rPr>
        <w:fldChar w:fldCharType="separate"/>
      </w:r>
      <w:r w:rsidR="00D73E94">
        <w:rPr>
          <w:rFonts w:asciiTheme="majorHAnsi" w:hAnsiTheme="majorHAnsi" w:cstheme="majorHAnsi"/>
          <w:noProof/>
          <w:sz w:val="22"/>
          <w:szCs w:val="22"/>
        </w:rPr>
        <w:t>(Gelman &amp; Hill, 2006)</w:t>
      </w:r>
      <w:r w:rsidR="00D73E94">
        <w:rPr>
          <w:rFonts w:asciiTheme="majorHAnsi" w:hAnsiTheme="majorHAnsi" w:cstheme="majorHAnsi"/>
          <w:sz w:val="22"/>
          <w:szCs w:val="22"/>
        </w:rPr>
        <w:fldChar w:fldCharType="end"/>
      </w:r>
      <w:r w:rsidR="00D73E94" w:rsidRPr="00D73E94">
        <w:rPr>
          <w:rFonts w:asciiTheme="majorHAnsi" w:hAnsiTheme="majorHAnsi" w:cstheme="majorHAnsi"/>
          <w:sz w:val="22"/>
          <w:szCs w:val="22"/>
        </w:rPr>
        <w:t xml:space="preserve">. </w:t>
      </w:r>
      <w:r w:rsidR="00926B31">
        <w:rPr>
          <w:rFonts w:asciiTheme="majorHAnsi" w:hAnsiTheme="majorHAnsi" w:cstheme="majorHAnsi"/>
          <w:sz w:val="22"/>
          <w:szCs w:val="22"/>
        </w:rPr>
        <w:t xml:space="preserve">We also tested for spatial autocorrelation of model residuals using the Moran’s I test statistic for each fitted model </w:t>
      </w:r>
      <w:r w:rsidR="00E55F76">
        <w:rPr>
          <w:rFonts w:asciiTheme="majorHAnsi" w:hAnsiTheme="majorHAnsi" w:cstheme="majorHAnsi"/>
          <w:sz w:val="22"/>
          <w:szCs w:val="22"/>
        </w:rPr>
        <w:fldChar w:fldCharType="begin"/>
      </w:r>
      <w:r w:rsidR="00E55F76">
        <w:rPr>
          <w:rFonts w:asciiTheme="majorHAnsi" w:hAnsiTheme="majorHAnsi" w:cstheme="majorHAnsi"/>
          <w:sz w:val="22"/>
          <w:szCs w:val="22"/>
        </w:rPr>
        <w:instrText xml:space="preserve"> ADDIN ZOTERO_ITEM CSL_CITATION {"citationID":"CbIPtwiB","properties":{"formattedCitation":"(Gittleman &amp; Kot, 1990)","plainCitation":"(Gittleman &amp; Kot, 1990)","noteIndex":0},"citationItems":[{"id":3065,"uris":["http://zotero.org/users/8880878/items/XPUSZURP"],"itemData":{"id":3065,"type":"article-journal","container-title":"Systematic Zoology","issue":"3","note":"publisher: Society of Systematic Zoology","page":"227–241","source":"Google Scholar","title":"Adaptation: statistics and a null model for estimating phylogenetic effects","title-short":"Adaptation","volume":"39","author":[{"family":"Gittleman","given":"John L."},{"family":"Kot","given":"Mark"}],"issued":{"date-parts":[["1990"]]}}}],"schema":"https://github.com/citation-style-language/schema/raw/master/csl-citation.json"} </w:instrText>
      </w:r>
      <w:r w:rsidR="00E55F76">
        <w:rPr>
          <w:rFonts w:asciiTheme="majorHAnsi" w:hAnsiTheme="majorHAnsi" w:cstheme="majorHAnsi"/>
          <w:sz w:val="22"/>
          <w:szCs w:val="22"/>
        </w:rPr>
        <w:fldChar w:fldCharType="separate"/>
      </w:r>
      <w:r w:rsidR="00E55F76">
        <w:rPr>
          <w:rFonts w:asciiTheme="majorHAnsi" w:hAnsiTheme="majorHAnsi" w:cstheme="majorHAnsi"/>
          <w:noProof/>
          <w:sz w:val="22"/>
          <w:szCs w:val="22"/>
        </w:rPr>
        <w:t>(Gittleman &amp; Kot, 1990)</w:t>
      </w:r>
      <w:r w:rsidR="00E55F76">
        <w:rPr>
          <w:rFonts w:asciiTheme="majorHAnsi" w:hAnsiTheme="majorHAnsi" w:cstheme="majorHAnsi"/>
          <w:sz w:val="22"/>
          <w:szCs w:val="22"/>
        </w:rPr>
        <w:fldChar w:fldCharType="end"/>
      </w:r>
      <w:r w:rsidR="00E55F76">
        <w:rPr>
          <w:rFonts w:asciiTheme="majorHAnsi" w:hAnsiTheme="majorHAnsi" w:cstheme="majorHAnsi"/>
          <w:sz w:val="22"/>
          <w:szCs w:val="22"/>
        </w:rPr>
        <w:t xml:space="preserve">. </w:t>
      </w:r>
      <w:proofErr w:type="gramStart"/>
      <w:r w:rsidR="00926B31">
        <w:rPr>
          <w:rFonts w:asciiTheme="majorHAnsi" w:hAnsiTheme="majorHAnsi" w:cstheme="majorHAnsi"/>
          <w:sz w:val="22"/>
          <w:szCs w:val="22"/>
        </w:rPr>
        <w:t>Moran’s</w:t>
      </w:r>
      <w:proofErr w:type="gramEnd"/>
      <w:r w:rsidR="00926B31">
        <w:rPr>
          <w:rFonts w:asciiTheme="majorHAnsi" w:hAnsiTheme="majorHAnsi" w:cstheme="majorHAnsi"/>
          <w:sz w:val="22"/>
          <w:szCs w:val="22"/>
        </w:rPr>
        <w:t xml:space="preserve"> I results were always nonsignificant (that is, we did not detect significant spatial autocorrelation in any models), so we report results of nonspatial models hereafter. Results of these models are presented as 95% probability densities (credible intervals) of all chains’ posterior parameter draws after the burn-in period.</w:t>
      </w:r>
    </w:p>
    <w:p w14:paraId="4FC55088" w14:textId="60723762" w:rsidR="00926B31" w:rsidRDefault="00926B31" w:rsidP="00926B31">
      <w:pPr>
        <w:spacing w:line="360" w:lineRule="auto"/>
        <w:ind w:firstLine="720"/>
        <w:rPr>
          <w:rFonts w:asciiTheme="majorHAnsi" w:hAnsiTheme="majorHAnsi" w:cstheme="majorHAnsi"/>
          <w:sz w:val="22"/>
          <w:szCs w:val="22"/>
        </w:rPr>
      </w:pPr>
      <w:r>
        <w:rPr>
          <w:rFonts w:asciiTheme="majorHAnsi" w:hAnsiTheme="majorHAnsi" w:cstheme="majorHAnsi"/>
          <w:sz w:val="22"/>
          <w:szCs w:val="22"/>
        </w:rPr>
        <w:lastRenderedPageBreak/>
        <w:t>For models of spatial variability responses</w:t>
      </w:r>
      <w:r>
        <w:rPr>
          <w:rFonts w:asciiTheme="majorHAnsi" w:hAnsiTheme="majorHAnsi" w:cstheme="majorHAnsi"/>
          <w:sz w:val="22"/>
          <w:szCs w:val="22"/>
        </w:rPr>
        <w:t xml:space="preserve"> </w:t>
      </w:r>
      <w:r>
        <w:rPr>
          <w:rFonts w:asciiTheme="majorHAnsi" w:hAnsiTheme="majorHAnsi" w:cstheme="majorHAnsi"/>
          <w:sz w:val="22"/>
          <w:szCs w:val="22"/>
        </w:rPr>
        <w:t>we</w:t>
      </w:r>
      <w:r w:rsidR="00BA5DA7">
        <w:rPr>
          <w:rFonts w:asciiTheme="majorHAnsi" w:hAnsiTheme="majorHAnsi" w:cstheme="majorHAnsi"/>
          <w:sz w:val="22"/>
          <w:szCs w:val="22"/>
        </w:rPr>
        <w:t xml:space="preserve"> </w:t>
      </w:r>
      <w:r w:rsidR="00FF017C">
        <w:rPr>
          <w:rFonts w:asciiTheme="majorHAnsi" w:hAnsiTheme="majorHAnsi" w:cstheme="majorHAnsi"/>
          <w:sz w:val="22"/>
          <w:szCs w:val="22"/>
        </w:rPr>
        <w:t>fit</w:t>
      </w:r>
      <w:r w:rsidR="00BA5DA7">
        <w:rPr>
          <w:rFonts w:asciiTheme="majorHAnsi" w:hAnsiTheme="majorHAnsi" w:cstheme="majorHAnsi"/>
          <w:sz w:val="22"/>
          <w:szCs w:val="22"/>
        </w:rPr>
        <w:t>ted</w:t>
      </w:r>
      <w:r w:rsidR="00FF017C">
        <w:rPr>
          <w:rFonts w:asciiTheme="majorHAnsi" w:hAnsiTheme="majorHAnsi" w:cstheme="majorHAnsi"/>
          <w:sz w:val="22"/>
          <w:szCs w:val="22"/>
        </w:rPr>
        <w:t xml:space="preserve"> break-point models of spatial variability as a function of land use category (forest versus developed) using the </w:t>
      </w:r>
      <w:r w:rsidR="00FF017C" w:rsidRPr="00FF017C">
        <w:rPr>
          <w:rFonts w:asciiTheme="majorHAnsi" w:hAnsiTheme="majorHAnsi" w:cstheme="majorHAnsi"/>
          <w:b/>
          <w:bCs/>
          <w:sz w:val="22"/>
          <w:szCs w:val="22"/>
        </w:rPr>
        <w:t>segmented</w:t>
      </w:r>
      <w:r w:rsidR="00FF017C">
        <w:rPr>
          <w:rFonts w:asciiTheme="majorHAnsi" w:hAnsiTheme="majorHAnsi" w:cstheme="majorHAnsi"/>
          <w:sz w:val="22"/>
          <w:szCs w:val="22"/>
        </w:rPr>
        <w:t xml:space="preserve"> </w:t>
      </w:r>
      <w:r w:rsidR="00FF017C" w:rsidRPr="00FF017C">
        <w:rPr>
          <w:rFonts w:asciiTheme="majorHAnsi" w:hAnsiTheme="majorHAnsi" w:cstheme="majorHAnsi"/>
          <w:i/>
          <w:iCs/>
          <w:sz w:val="22"/>
          <w:szCs w:val="22"/>
        </w:rPr>
        <w:t>R</w:t>
      </w:r>
      <w:r w:rsidR="00FF017C">
        <w:rPr>
          <w:rFonts w:asciiTheme="majorHAnsi" w:hAnsiTheme="majorHAnsi" w:cstheme="majorHAnsi"/>
          <w:sz w:val="22"/>
          <w:szCs w:val="22"/>
        </w:rPr>
        <w:t xml:space="preserve"> package </w:t>
      </w:r>
      <w:r w:rsidR="00FF017C">
        <w:rPr>
          <w:rFonts w:asciiTheme="majorHAnsi" w:hAnsiTheme="majorHAnsi" w:cstheme="majorHAnsi"/>
          <w:sz w:val="22"/>
          <w:szCs w:val="22"/>
        </w:rPr>
        <w:fldChar w:fldCharType="begin"/>
      </w:r>
      <w:r w:rsidR="00FF017C">
        <w:rPr>
          <w:rFonts w:asciiTheme="majorHAnsi" w:hAnsiTheme="majorHAnsi" w:cstheme="majorHAnsi"/>
          <w:sz w:val="22"/>
          <w:szCs w:val="22"/>
        </w:rPr>
        <w:instrText xml:space="preserve"> ADDIN ZOTERO_ITEM CSL_CITATION {"citationID":"1UkB5Qqg","properties":{"formattedCitation":"(Muggeo, 2008)","plainCitation":"(Muggeo, 2008)","noteIndex":0},"citationItems":[{"id":3063,"uris":["http://zotero.org/users/8880878/items/4KZ3M8TU"],"itemData":{"id":3063,"type":"article-journal","language":"en","page":"7","source":"Zotero","title":"segmented: An R Package to Fit Regression Models with Broken-Line Relationships","volume":"8","author":[{"family":"Muggeo","given":"Vito M R"}],"issued":{"date-parts":[["2008"]]}}}],"schema":"https://github.com/citation-style-language/schema/raw/master/csl-citation.json"} </w:instrText>
      </w:r>
      <w:r w:rsidR="00FF017C">
        <w:rPr>
          <w:rFonts w:asciiTheme="majorHAnsi" w:hAnsiTheme="majorHAnsi" w:cstheme="majorHAnsi"/>
          <w:sz w:val="22"/>
          <w:szCs w:val="22"/>
        </w:rPr>
        <w:fldChar w:fldCharType="separate"/>
      </w:r>
      <w:r w:rsidR="00FF017C">
        <w:rPr>
          <w:rFonts w:asciiTheme="majorHAnsi" w:hAnsiTheme="majorHAnsi" w:cstheme="majorHAnsi"/>
          <w:noProof/>
          <w:sz w:val="22"/>
          <w:szCs w:val="22"/>
        </w:rPr>
        <w:t>(Muggeo, 2008)</w:t>
      </w:r>
      <w:r w:rsidR="00FF017C">
        <w:rPr>
          <w:rFonts w:asciiTheme="majorHAnsi" w:hAnsiTheme="majorHAnsi" w:cstheme="majorHAnsi"/>
          <w:sz w:val="22"/>
          <w:szCs w:val="22"/>
        </w:rPr>
        <w:fldChar w:fldCharType="end"/>
      </w:r>
      <w:r w:rsidR="00FF017C">
        <w:rPr>
          <w:rFonts w:asciiTheme="majorHAnsi" w:hAnsiTheme="majorHAnsi" w:cstheme="majorHAnsi"/>
          <w:sz w:val="22"/>
          <w:szCs w:val="22"/>
        </w:rPr>
        <w:t xml:space="preserve">. </w:t>
      </w:r>
      <w:r>
        <w:rPr>
          <w:rFonts w:asciiTheme="majorHAnsi" w:hAnsiTheme="majorHAnsi" w:cstheme="majorHAnsi"/>
          <w:sz w:val="22"/>
          <w:szCs w:val="22"/>
        </w:rPr>
        <w:t>Break-point models fit segmented relationships between predictor and response variables to determine whether the form of the relationship changes as a function of the predictor variable. In our case, we modelled spatial variability as a function of land use category and time, with two fixed break points specified at the onset of the first typhoon (00:00, 29 Sep 2018), and immediately following the second typhoon (00:00, 6 Oct 2018)</w:t>
      </w:r>
      <w:r w:rsidR="00D02A0E">
        <w:rPr>
          <w:rFonts w:asciiTheme="majorHAnsi" w:hAnsiTheme="majorHAnsi" w:cstheme="majorHAnsi"/>
          <w:sz w:val="22"/>
          <w:szCs w:val="22"/>
        </w:rPr>
        <w:t>, allowing intercepts but not slopes to vary</w:t>
      </w:r>
      <w:r>
        <w:rPr>
          <w:rFonts w:asciiTheme="majorHAnsi" w:hAnsiTheme="majorHAnsi" w:cstheme="majorHAnsi"/>
          <w:sz w:val="22"/>
          <w:szCs w:val="22"/>
        </w:rPr>
        <w:t xml:space="preserve">. To prevent overfitting, we constrained models to these two </w:t>
      </w:r>
      <w:r w:rsidRPr="00A006AE">
        <w:rPr>
          <w:rFonts w:asciiTheme="majorHAnsi" w:hAnsiTheme="majorHAnsi" w:cstheme="majorHAnsi"/>
          <w:i/>
          <w:iCs/>
          <w:sz w:val="22"/>
          <w:szCs w:val="22"/>
        </w:rPr>
        <w:t>a priori</w:t>
      </w:r>
      <w:r>
        <w:rPr>
          <w:rFonts w:asciiTheme="majorHAnsi" w:hAnsiTheme="majorHAnsi" w:cstheme="majorHAnsi"/>
          <w:sz w:val="22"/>
          <w:szCs w:val="22"/>
        </w:rPr>
        <w:t xml:space="preserve"> break-points. </w:t>
      </w:r>
      <w:r w:rsidR="00D02A0E">
        <w:rPr>
          <w:rFonts w:asciiTheme="majorHAnsi" w:hAnsiTheme="majorHAnsi" w:cstheme="majorHAnsi"/>
          <w:sz w:val="22"/>
          <w:szCs w:val="22"/>
        </w:rPr>
        <w:t>W</w:t>
      </w:r>
      <w:r>
        <w:rPr>
          <w:rFonts w:asciiTheme="majorHAnsi" w:hAnsiTheme="majorHAnsi" w:cstheme="majorHAnsi"/>
          <w:sz w:val="22"/>
          <w:szCs w:val="22"/>
        </w:rPr>
        <w:t>e selected best fitting models using</w:t>
      </w:r>
      <w:r w:rsidR="008134D7">
        <w:rPr>
          <w:rFonts w:asciiTheme="majorHAnsi" w:hAnsiTheme="majorHAnsi" w:cstheme="majorHAnsi"/>
          <w:sz w:val="22"/>
          <w:szCs w:val="22"/>
        </w:rPr>
        <w:t xml:space="preserve"> </w:t>
      </w:r>
      <w:r w:rsidR="00D02A0E">
        <w:rPr>
          <w:rFonts w:asciiTheme="majorHAnsi" w:hAnsiTheme="majorHAnsi" w:cstheme="majorHAnsi"/>
          <w:sz w:val="22"/>
          <w:szCs w:val="22"/>
        </w:rPr>
        <w:t>L</w:t>
      </w:r>
      <w:r w:rsidR="008134D7">
        <w:rPr>
          <w:rFonts w:asciiTheme="majorHAnsi" w:hAnsiTheme="majorHAnsi" w:cstheme="majorHAnsi"/>
          <w:sz w:val="22"/>
          <w:szCs w:val="22"/>
        </w:rPr>
        <w:t xml:space="preserve">ikelihood </w:t>
      </w:r>
      <w:r w:rsidR="00D02A0E">
        <w:rPr>
          <w:rFonts w:asciiTheme="majorHAnsi" w:hAnsiTheme="majorHAnsi" w:cstheme="majorHAnsi"/>
          <w:sz w:val="22"/>
          <w:szCs w:val="22"/>
        </w:rPr>
        <w:t>R</w:t>
      </w:r>
      <w:r w:rsidR="008134D7">
        <w:rPr>
          <w:rFonts w:asciiTheme="majorHAnsi" w:hAnsiTheme="majorHAnsi" w:cstheme="majorHAnsi"/>
          <w:sz w:val="22"/>
          <w:szCs w:val="22"/>
        </w:rPr>
        <w:t xml:space="preserve">atio </w:t>
      </w:r>
      <w:r w:rsidR="00D02A0E">
        <w:rPr>
          <w:rFonts w:asciiTheme="majorHAnsi" w:hAnsiTheme="majorHAnsi" w:cstheme="majorHAnsi"/>
          <w:sz w:val="22"/>
          <w:szCs w:val="22"/>
        </w:rPr>
        <w:t>T</w:t>
      </w:r>
      <w:r w:rsidR="008134D7">
        <w:rPr>
          <w:rFonts w:asciiTheme="majorHAnsi" w:hAnsiTheme="majorHAnsi" w:cstheme="majorHAnsi"/>
          <w:sz w:val="22"/>
          <w:szCs w:val="22"/>
        </w:rPr>
        <w:t>ests, where significant (</w:t>
      </w:r>
      <w:r w:rsidR="008134D7" w:rsidRPr="00E34248">
        <w:rPr>
          <w:rFonts w:asciiTheme="majorHAnsi" w:hAnsiTheme="majorHAnsi" w:cstheme="majorHAnsi"/>
          <w:i/>
          <w:iCs/>
          <w:sz w:val="22"/>
          <w:szCs w:val="22"/>
        </w:rPr>
        <w:t>p</w:t>
      </w:r>
      <w:r w:rsidR="008134D7">
        <w:rPr>
          <w:rFonts w:asciiTheme="majorHAnsi" w:hAnsiTheme="majorHAnsi" w:cstheme="majorHAnsi"/>
          <w:sz w:val="22"/>
          <w:szCs w:val="22"/>
        </w:rPr>
        <w:t xml:space="preserve"> &lt; 0.05</w:t>
      </w:r>
      <w:r w:rsidR="008134D7">
        <w:rPr>
          <w:rFonts w:asciiTheme="majorHAnsi" w:hAnsiTheme="majorHAnsi" w:cstheme="majorHAnsi"/>
          <w:sz w:val="22"/>
          <w:szCs w:val="22"/>
        </w:rPr>
        <w:t>) tests</w:t>
      </w:r>
      <w:r w:rsidR="00B67E5F">
        <w:rPr>
          <w:rFonts w:asciiTheme="majorHAnsi" w:hAnsiTheme="majorHAnsi" w:cstheme="majorHAnsi"/>
          <w:sz w:val="22"/>
          <w:szCs w:val="22"/>
        </w:rPr>
        <w:t xml:space="preserve"> indicated a break-point model was a better fit than the nested linear model</w:t>
      </w:r>
      <w:r>
        <w:rPr>
          <w:rFonts w:asciiTheme="majorHAnsi" w:hAnsiTheme="majorHAnsi" w:cstheme="majorHAnsi"/>
          <w:sz w:val="22"/>
          <w:szCs w:val="22"/>
        </w:rPr>
        <w:t xml:space="preserve">. In all cases where break-point models were selected, we compared spatial variability values before the first </w:t>
      </w:r>
      <w:proofErr w:type="gramStart"/>
      <w:r>
        <w:rPr>
          <w:rFonts w:asciiTheme="majorHAnsi" w:hAnsiTheme="majorHAnsi" w:cstheme="majorHAnsi"/>
          <w:sz w:val="22"/>
          <w:szCs w:val="22"/>
        </w:rPr>
        <w:t>break-point</w:t>
      </w:r>
      <w:proofErr w:type="gramEnd"/>
      <w:r>
        <w:rPr>
          <w:rFonts w:asciiTheme="majorHAnsi" w:hAnsiTheme="majorHAnsi" w:cstheme="majorHAnsi"/>
          <w:sz w:val="22"/>
          <w:szCs w:val="22"/>
        </w:rPr>
        <w:t xml:space="preserve"> (pre-typhoon) and after the second break-point (post-typhoon) by comparing the 95% confidence intervals of the pre- and post-typhoon periods; nonoverlapping confidence intervals suggest a change in spatial variability at the </w:t>
      </w:r>
      <w:r w:rsidRPr="00E96BB3">
        <w:rPr>
          <w:rFonts w:asciiTheme="majorHAnsi" w:hAnsiTheme="majorHAnsi" w:cstheme="majorHAnsi"/>
          <w:i/>
          <w:iCs/>
          <w:sz w:val="22"/>
          <w:szCs w:val="22"/>
        </w:rPr>
        <w:t>p</w:t>
      </w:r>
      <w:r>
        <w:rPr>
          <w:rFonts w:asciiTheme="majorHAnsi" w:hAnsiTheme="majorHAnsi" w:cstheme="majorHAnsi"/>
          <w:sz w:val="22"/>
          <w:szCs w:val="22"/>
        </w:rPr>
        <w:t xml:space="preserve"> &lt; 0.05 confidence level.</w:t>
      </w:r>
    </w:p>
    <w:p w14:paraId="7F5F71E7" w14:textId="5FAF5FED" w:rsidR="00892B2B" w:rsidRDefault="00892B2B" w:rsidP="00926B31">
      <w:pPr>
        <w:spacing w:line="360" w:lineRule="auto"/>
        <w:ind w:firstLine="720"/>
        <w:rPr>
          <w:rFonts w:asciiTheme="majorHAnsi" w:hAnsiTheme="majorHAnsi" w:cstheme="majorHAnsi"/>
          <w:color w:val="FF0000"/>
          <w:sz w:val="22"/>
          <w:szCs w:val="22"/>
        </w:rPr>
      </w:pPr>
    </w:p>
    <w:p w14:paraId="7C962D36" w14:textId="453A2174" w:rsidR="00422AA1" w:rsidRPr="00BA347A" w:rsidRDefault="00422AA1" w:rsidP="00043C8F">
      <w:pPr>
        <w:spacing w:line="360" w:lineRule="auto"/>
        <w:rPr>
          <w:rFonts w:asciiTheme="majorHAnsi" w:hAnsiTheme="majorHAnsi" w:cstheme="majorHAnsi"/>
        </w:rPr>
      </w:pPr>
      <w:r w:rsidRPr="00BA347A">
        <w:rPr>
          <w:rFonts w:asciiTheme="majorHAnsi" w:hAnsiTheme="majorHAnsi" w:cstheme="majorHAnsi"/>
          <w:i/>
          <w:iCs/>
        </w:rPr>
        <w:t>Analyses on automated species detections</w:t>
      </w:r>
    </w:p>
    <w:p w14:paraId="0BE9B0C6" w14:textId="08D88842" w:rsidR="005D090F" w:rsidRPr="00C508B3" w:rsidRDefault="00356DCB" w:rsidP="00F62429">
      <w:pPr>
        <w:spacing w:line="360" w:lineRule="auto"/>
        <w:ind w:firstLine="720"/>
        <w:rPr>
          <w:rFonts w:asciiTheme="majorHAnsi" w:hAnsiTheme="majorHAnsi" w:cstheme="majorHAnsi"/>
          <w:sz w:val="22"/>
          <w:szCs w:val="22"/>
        </w:rPr>
      </w:pPr>
      <w:r w:rsidRPr="00C508B3">
        <w:rPr>
          <w:rFonts w:asciiTheme="majorHAnsi" w:hAnsiTheme="majorHAnsi" w:cstheme="majorHAnsi"/>
          <w:sz w:val="22"/>
          <w:szCs w:val="22"/>
        </w:rPr>
        <w:t xml:space="preserve">Given the </w:t>
      </w:r>
      <w:r w:rsidR="00220946" w:rsidRPr="00C508B3">
        <w:rPr>
          <w:rFonts w:asciiTheme="majorHAnsi" w:hAnsiTheme="majorHAnsi" w:cstheme="majorHAnsi"/>
          <w:sz w:val="22"/>
          <w:szCs w:val="22"/>
        </w:rPr>
        <w:t xml:space="preserve">lower temporal resolution of daily summed time series of bird species detections (one value per day rather than 48), we did not estimate resistance or recovery time for bird species detections. We therefore measured the temporal variability of bird detections for each species across the 30-day pre- and post-typhoon periods separately, as well as the spatial variability of detections per day across all sites, and across sites falling into each land use category (forested versus developed). </w:t>
      </w:r>
      <w:r w:rsidR="00F62429" w:rsidRPr="00C508B3">
        <w:rPr>
          <w:rFonts w:asciiTheme="majorHAnsi" w:hAnsiTheme="majorHAnsi" w:cstheme="majorHAnsi"/>
          <w:sz w:val="22"/>
          <w:szCs w:val="22"/>
        </w:rPr>
        <w:t xml:space="preserve">Note that the forest specialist </w:t>
      </w:r>
      <w:r w:rsidR="00F62429" w:rsidRPr="00C508B3">
        <w:rPr>
          <w:rFonts w:asciiTheme="majorHAnsi" w:hAnsiTheme="majorHAnsi" w:cstheme="majorHAnsi"/>
          <w:i/>
          <w:iCs/>
          <w:sz w:val="22"/>
          <w:szCs w:val="22"/>
        </w:rPr>
        <w:t>Otus elegans</w:t>
      </w:r>
      <w:r w:rsidR="00F62429" w:rsidRPr="00C508B3">
        <w:rPr>
          <w:rFonts w:asciiTheme="majorHAnsi" w:hAnsiTheme="majorHAnsi" w:cstheme="majorHAnsi"/>
          <w:sz w:val="22"/>
          <w:szCs w:val="22"/>
        </w:rPr>
        <w:t xml:space="preserve"> was not detected in any developed sites (</w:t>
      </w:r>
      <w:r w:rsidR="00F62429" w:rsidRPr="00C508B3">
        <w:rPr>
          <w:rFonts w:asciiTheme="majorHAnsi" w:hAnsiTheme="majorHAnsi" w:cstheme="majorHAnsi"/>
          <w:sz w:val="22"/>
          <w:szCs w:val="22"/>
          <w:highlight w:val="yellow"/>
        </w:rPr>
        <w:t>Table S</w:t>
      </w:r>
      <w:r w:rsidR="005B35C7">
        <w:rPr>
          <w:rFonts w:asciiTheme="majorHAnsi" w:hAnsiTheme="majorHAnsi" w:cstheme="majorHAnsi"/>
          <w:sz w:val="22"/>
          <w:szCs w:val="22"/>
          <w:highlight w:val="yellow"/>
        </w:rPr>
        <w:t>1</w:t>
      </w:r>
      <w:r w:rsidR="00F62429" w:rsidRPr="00C508B3">
        <w:rPr>
          <w:rFonts w:asciiTheme="majorHAnsi" w:hAnsiTheme="majorHAnsi" w:cstheme="majorHAnsi"/>
          <w:sz w:val="22"/>
          <w:szCs w:val="22"/>
        </w:rPr>
        <w:t xml:space="preserve">), so there is no data subset to compare between land cover types for this species. </w:t>
      </w:r>
      <w:r w:rsidR="00A13510" w:rsidRPr="00C508B3">
        <w:rPr>
          <w:rFonts w:asciiTheme="majorHAnsi" w:hAnsiTheme="majorHAnsi" w:cstheme="majorHAnsi"/>
          <w:sz w:val="22"/>
          <w:szCs w:val="22"/>
        </w:rPr>
        <w:t xml:space="preserve">As automated species detections produced count data, we did not normalise </w:t>
      </w:r>
      <w:r w:rsidR="00C508B3">
        <w:rPr>
          <w:rFonts w:asciiTheme="majorHAnsi" w:hAnsiTheme="majorHAnsi" w:cstheme="majorHAnsi"/>
          <w:sz w:val="22"/>
          <w:szCs w:val="22"/>
        </w:rPr>
        <w:t xml:space="preserve">raw </w:t>
      </w:r>
      <w:r w:rsidR="00A13510" w:rsidRPr="00C508B3">
        <w:rPr>
          <w:rFonts w:asciiTheme="majorHAnsi" w:hAnsiTheme="majorHAnsi" w:cstheme="majorHAnsi"/>
          <w:sz w:val="22"/>
          <w:szCs w:val="22"/>
        </w:rPr>
        <w:t xml:space="preserve">values </w:t>
      </w:r>
      <w:r w:rsidR="00C508B3">
        <w:rPr>
          <w:rFonts w:asciiTheme="majorHAnsi" w:hAnsiTheme="majorHAnsi" w:cstheme="majorHAnsi"/>
          <w:sz w:val="22"/>
          <w:szCs w:val="22"/>
        </w:rPr>
        <w:t>of bird species detections</w:t>
      </w:r>
      <w:r w:rsidR="00A13510" w:rsidRPr="00C508B3">
        <w:rPr>
          <w:rFonts w:asciiTheme="majorHAnsi" w:hAnsiTheme="majorHAnsi" w:cstheme="majorHAnsi"/>
          <w:sz w:val="22"/>
          <w:szCs w:val="22"/>
        </w:rPr>
        <w:t xml:space="preserve">. </w:t>
      </w:r>
    </w:p>
    <w:p w14:paraId="4FC11CBC" w14:textId="2FAA2C9E" w:rsidR="00926B31" w:rsidRPr="00213271" w:rsidRDefault="00926B31" w:rsidP="00926B31">
      <w:pPr>
        <w:spacing w:line="360" w:lineRule="auto"/>
        <w:ind w:firstLine="720"/>
        <w:rPr>
          <w:rFonts w:asciiTheme="majorHAnsi" w:hAnsiTheme="majorHAnsi" w:cstheme="majorHAnsi"/>
          <w:sz w:val="22"/>
          <w:szCs w:val="22"/>
        </w:rPr>
      </w:pPr>
      <w:r w:rsidRPr="00C508B3">
        <w:rPr>
          <w:rFonts w:asciiTheme="majorHAnsi" w:hAnsiTheme="majorHAnsi" w:cstheme="majorHAnsi"/>
          <w:sz w:val="22"/>
          <w:szCs w:val="22"/>
        </w:rPr>
        <w:t xml:space="preserve">As for acoustic indices, we tested for interactive effects of land use and typhoon effects on the mean number of daily detections (mean state) and the temporal variability of daily detections. We additionally compared species effects and interactions between species and typhoon effects, and species and land use (for ease of interpretability, we did not test for a three-way interaction). We specified </w:t>
      </w:r>
      <w:r w:rsidRPr="00C508B3">
        <w:rPr>
          <w:rFonts w:asciiTheme="majorHAnsi" w:hAnsiTheme="majorHAnsi" w:cstheme="majorHAnsi"/>
          <w:i/>
          <w:iCs/>
          <w:sz w:val="22"/>
          <w:szCs w:val="22"/>
        </w:rPr>
        <w:t>brms</w:t>
      </w:r>
      <w:r w:rsidRPr="00C508B3">
        <w:rPr>
          <w:rFonts w:asciiTheme="majorHAnsi" w:hAnsiTheme="majorHAnsi" w:cstheme="majorHAnsi"/>
          <w:sz w:val="22"/>
          <w:szCs w:val="22"/>
        </w:rPr>
        <w:t xml:space="preserve"> models as above, but with lognormal error distributions</w:t>
      </w:r>
      <w:r>
        <w:rPr>
          <w:rFonts w:asciiTheme="majorHAnsi" w:hAnsiTheme="majorHAnsi" w:cstheme="majorHAnsi"/>
          <w:sz w:val="22"/>
          <w:szCs w:val="22"/>
        </w:rPr>
        <w:t>,</w:t>
      </w:r>
      <w:r w:rsidRPr="00C508B3">
        <w:rPr>
          <w:rFonts w:asciiTheme="majorHAnsi" w:hAnsiTheme="majorHAnsi" w:cstheme="majorHAnsi"/>
          <w:sz w:val="22"/>
          <w:szCs w:val="22"/>
        </w:rPr>
        <w:t xml:space="preserve"> </w:t>
      </w:r>
      <w:r>
        <w:rPr>
          <w:rFonts w:asciiTheme="majorHAnsi" w:hAnsiTheme="majorHAnsi" w:cstheme="majorHAnsi"/>
          <w:sz w:val="22"/>
          <w:szCs w:val="22"/>
        </w:rPr>
        <w:t>which</w:t>
      </w:r>
      <w:r w:rsidRPr="00C508B3">
        <w:rPr>
          <w:rFonts w:asciiTheme="majorHAnsi" w:hAnsiTheme="majorHAnsi" w:cstheme="majorHAnsi"/>
          <w:sz w:val="22"/>
          <w:szCs w:val="22"/>
        </w:rPr>
        <w:t xml:space="preserve"> outperformed other error structures based on LOOIC. </w:t>
      </w:r>
      <w:r>
        <w:rPr>
          <w:rFonts w:asciiTheme="majorHAnsi" w:hAnsiTheme="majorHAnsi" w:cstheme="majorHAnsi"/>
          <w:sz w:val="22"/>
          <w:szCs w:val="22"/>
        </w:rPr>
        <w:t xml:space="preserve">For both models, we additionally set weakly informative priors of </w:t>
      </w:r>
      <w:proofErr w:type="gramStart"/>
      <w:r w:rsidRPr="00293408">
        <w:rPr>
          <w:rFonts w:asciiTheme="majorHAnsi" w:hAnsiTheme="majorHAnsi" w:cstheme="majorHAnsi"/>
          <w:i/>
          <w:iCs/>
          <w:sz w:val="22"/>
          <w:szCs w:val="22"/>
        </w:rPr>
        <w:t>N</w:t>
      </w:r>
      <w:r>
        <w:rPr>
          <w:rFonts w:asciiTheme="majorHAnsi" w:hAnsiTheme="majorHAnsi" w:cstheme="majorHAnsi"/>
          <w:sz w:val="22"/>
          <w:szCs w:val="22"/>
        </w:rPr>
        <w:t>(</w:t>
      </w:r>
      <w:proofErr w:type="gramEnd"/>
      <w:r>
        <w:rPr>
          <w:rFonts w:asciiTheme="majorHAnsi" w:hAnsiTheme="majorHAnsi" w:cstheme="majorHAnsi"/>
          <w:sz w:val="22"/>
          <w:szCs w:val="22"/>
        </w:rPr>
        <w:t>0,2) for all predictor variables</w:t>
      </w:r>
      <w:r w:rsidRPr="00213271">
        <w:rPr>
          <w:rFonts w:asciiTheme="majorHAnsi" w:hAnsiTheme="majorHAnsi" w:cstheme="majorHAnsi"/>
          <w:sz w:val="22"/>
          <w:szCs w:val="22"/>
        </w:rPr>
        <w:t xml:space="preserve">. For spatial variability, we fit break-point models of a three-way interaction between species identity, land use, and typhoon effects, with two fixed break points delineating the typhoon period. We evaluated the suitability of fitting break-point models by </w:t>
      </w:r>
      <w:r w:rsidRPr="00213271">
        <w:rPr>
          <w:rFonts w:asciiTheme="majorHAnsi" w:hAnsiTheme="majorHAnsi" w:cstheme="majorHAnsi"/>
          <w:sz w:val="22"/>
          <w:szCs w:val="22"/>
        </w:rPr>
        <w:lastRenderedPageBreak/>
        <w:t xml:space="preserve">comparing break-point models with linear models via </w:t>
      </w:r>
      <w:r w:rsidR="00D02A0E">
        <w:rPr>
          <w:rFonts w:asciiTheme="majorHAnsi" w:hAnsiTheme="majorHAnsi" w:cstheme="majorHAnsi"/>
          <w:sz w:val="22"/>
          <w:szCs w:val="22"/>
        </w:rPr>
        <w:t xml:space="preserve">Likelihood Ratio </w:t>
      </w:r>
      <w:r w:rsidR="003D5020">
        <w:rPr>
          <w:rFonts w:asciiTheme="majorHAnsi" w:hAnsiTheme="majorHAnsi" w:cstheme="majorHAnsi"/>
          <w:sz w:val="22"/>
          <w:szCs w:val="22"/>
        </w:rPr>
        <w:t>T</w:t>
      </w:r>
      <w:r w:rsidR="00D02A0E">
        <w:rPr>
          <w:rFonts w:asciiTheme="majorHAnsi" w:hAnsiTheme="majorHAnsi" w:cstheme="majorHAnsi"/>
          <w:sz w:val="22"/>
          <w:szCs w:val="22"/>
        </w:rPr>
        <w:t>ests</w:t>
      </w:r>
      <w:r w:rsidRPr="00213271">
        <w:rPr>
          <w:rFonts w:asciiTheme="majorHAnsi" w:hAnsiTheme="majorHAnsi" w:cstheme="majorHAnsi"/>
          <w:sz w:val="22"/>
          <w:szCs w:val="22"/>
        </w:rPr>
        <w:t xml:space="preserve">. </w:t>
      </w:r>
      <w:r>
        <w:rPr>
          <w:rFonts w:asciiTheme="majorHAnsi" w:hAnsiTheme="majorHAnsi" w:cstheme="majorHAnsi"/>
          <w:sz w:val="22"/>
          <w:szCs w:val="22"/>
        </w:rPr>
        <w:t xml:space="preserve">Pairwise contrasts were made using 95% confidence intervals of the pre- and post-typhoon break points for each species and land use data subset. </w:t>
      </w:r>
    </w:p>
    <w:p w14:paraId="5F044592" w14:textId="77777777" w:rsidR="00213271" w:rsidRDefault="00213271" w:rsidP="00AB5E85">
      <w:pPr>
        <w:spacing w:line="360" w:lineRule="auto"/>
        <w:ind w:firstLine="720"/>
        <w:rPr>
          <w:rFonts w:asciiTheme="majorHAnsi" w:hAnsiTheme="majorHAnsi" w:cstheme="majorHAnsi"/>
          <w:color w:val="FF0000"/>
          <w:sz w:val="22"/>
          <w:szCs w:val="22"/>
        </w:rPr>
      </w:pPr>
    </w:p>
    <w:p w14:paraId="394ACAE4" w14:textId="281A0154" w:rsidR="00D6344D" w:rsidRPr="00BA347A" w:rsidRDefault="00625E24" w:rsidP="00F10BE4">
      <w:pPr>
        <w:spacing w:line="360" w:lineRule="auto"/>
        <w:rPr>
          <w:rFonts w:asciiTheme="majorHAnsi" w:hAnsiTheme="majorHAnsi" w:cstheme="majorHAnsi"/>
          <w:b/>
          <w:bCs/>
        </w:rPr>
      </w:pPr>
      <w:r w:rsidRPr="00BA347A">
        <w:rPr>
          <w:rFonts w:asciiTheme="majorHAnsi" w:hAnsiTheme="majorHAnsi" w:cstheme="majorHAnsi"/>
          <w:b/>
          <w:bCs/>
        </w:rPr>
        <w:t>Results</w:t>
      </w:r>
    </w:p>
    <w:p w14:paraId="6BF46217" w14:textId="0C728A35" w:rsidR="00BD6339" w:rsidRPr="00B706B6" w:rsidRDefault="00BD6339" w:rsidP="00C22F79">
      <w:pPr>
        <w:spacing w:line="360" w:lineRule="auto"/>
        <w:rPr>
          <w:rFonts w:asciiTheme="majorHAnsi" w:hAnsiTheme="majorHAnsi" w:cstheme="majorHAnsi"/>
          <w:i/>
          <w:iCs/>
        </w:rPr>
      </w:pPr>
      <w:r w:rsidRPr="00B706B6">
        <w:rPr>
          <w:rFonts w:asciiTheme="majorHAnsi" w:hAnsiTheme="majorHAnsi" w:cstheme="majorHAnsi"/>
          <w:i/>
          <w:iCs/>
        </w:rPr>
        <w:t>Acoustic index results</w:t>
      </w:r>
    </w:p>
    <w:p w14:paraId="42E330C6" w14:textId="45E7A154" w:rsidR="00835B84" w:rsidRPr="00835B84" w:rsidRDefault="00835B84" w:rsidP="003A513A">
      <w:pPr>
        <w:spacing w:line="360" w:lineRule="auto"/>
        <w:ind w:firstLine="720"/>
        <w:rPr>
          <w:rFonts w:asciiTheme="majorHAnsi" w:hAnsiTheme="majorHAnsi" w:cstheme="majorHAnsi"/>
          <w:sz w:val="22"/>
          <w:szCs w:val="22"/>
        </w:rPr>
      </w:pPr>
      <w:r w:rsidRPr="00835B84">
        <w:rPr>
          <w:rFonts w:asciiTheme="majorHAnsi" w:hAnsiTheme="majorHAnsi" w:cstheme="majorHAnsi"/>
          <w:sz w:val="22"/>
          <w:szCs w:val="22"/>
        </w:rPr>
        <w:t>We found no single or interactive effect of land use on the mean state, temporal variability, resistance, or recovery of acoustic indices in any cases, though typhoons were related to differences in acoustic index values</w:t>
      </w:r>
      <w:r w:rsidR="00994F32">
        <w:rPr>
          <w:rFonts w:asciiTheme="majorHAnsi" w:hAnsiTheme="majorHAnsi" w:cstheme="majorHAnsi"/>
          <w:sz w:val="22"/>
          <w:szCs w:val="22"/>
        </w:rPr>
        <w:t xml:space="preserve"> in some cases (</w:t>
      </w:r>
      <w:r w:rsidR="00994F32" w:rsidRPr="00994F32">
        <w:rPr>
          <w:rFonts w:asciiTheme="majorHAnsi" w:hAnsiTheme="majorHAnsi" w:cstheme="majorHAnsi"/>
          <w:sz w:val="22"/>
          <w:szCs w:val="22"/>
          <w:highlight w:val="yellow"/>
        </w:rPr>
        <w:t>Table S</w:t>
      </w:r>
      <w:r w:rsidR="00983271">
        <w:rPr>
          <w:rFonts w:asciiTheme="majorHAnsi" w:hAnsiTheme="majorHAnsi" w:cstheme="majorHAnsi"/>
          <w:sz w:val="22"/>
          <w:szCs w:val="22"/>
          <w:highlight w:val="yellow"/>
        </w:rPr>
        <w:t>3</w:t>
      </w:r>
      <w:r w:rsidR="00994F32">
        <w:rPr>
          <w:rFonts w:asciiTheme="majorHAnsi" w:hAnsiTheme="majorHAnsi" w:cstheme="majorHAnsi"/>
          <w:sz w:val="22"/>
          <w:szCs w:val="22"/>
        </w:rPr>
        <w:t>)</w:t>
      </w:r>
      <w:r w:rsidRPr="00835B84">
        <w:rPr>
          <w:rFonts w:asciiTheme="majorHAnsi" w:hAnsiTheme="majorHAnsi" w:cstheme="majorHAnsi"/>
          <w:sz w:val="22"/>
          <w:szCs w:val="22"/>
        </w:rPr>
        <w:t>.</w:t>
      </w:r>
      <w:r w:rsidR="00994F32">
        <w:rPr>
          <w:rFonts w:asciiTheme="majorHAnsi" w:hAnsiTheme="majorHAnsi" w:cstheme="majorHAnsi"/>
          <w:sz w:val="22"/>
          <w:szCs w:val="22"/>
        </w:rPr>
        <w:t xml:space="preserve"> NDSI was lower after the typhoons (</w:t>
      </w:r>
      <w:r w:rsidR="00994F32" w:rsidRPr="0021296A">
        <w:rPr>
          <w:rFonts w:asciiTheme="majorHAnsi" w:hAnsiTheme="majorHAnsi" w:cstheme="majorHAnsi"/>
          <w:sz w:val="22"/>
          <w:szCs w:val="22"/>
          <w:highlight w:val="yellow"/>
        </w:rPr>
        <w:t xml:space="preserve">Fig. </w:t>
      </w:r>
      <w:r w:rsidR="00983271">
        <w:rPr>
          <w:rFonts w:asciiTheme="majorHAnsi" w:hAnsiTheme="majorHAnsi" w:cstheme="majorHAnsi"/>
          <w:sz w:val="22"/>
          <w:szCs w:val="22"/>
          <w:highlight w:val="yellow"/>
        </w:rPr>
        <w:t>2</w:t>
      </w:r>
      <w:r w:rsidR="00994F32" w:rsidRPr="0021296A">
        <w:rPr>
          <w:rFonts w:asciiTheme="majorHAnsi" w:hAnsiTheme="majorHAnsi" w:cstheme="majorHAnsi"/>
          <w:sz w:val="22"/>
          <w:szCs w:val="22"/>
          <w:highlight w:val="yellow"/>
        </w:rPr>
        <w:t>a</w:t>
      </w:r>
      <w:r w:rsidR="00994F32">
        <w:rPr>
          <w:rFonts w:asciiTheme="majorHAnsi" w:hAnsiTheme="majorHAnsi" w:cstheme="majorHAnsi"/>
          <w:sz w:val="22"/>
          <w:szCs w:val="22"/>
        </w:rPr>
        <w:t xml:space="preserve">). </w:t>
      </w:r>
      <w:r w:rsidR="0021296A">
        <w:rPr>
          <w:rFonts w:asciiTheme="majorHAnsi" w:hAnsiTheme="majorHAnsi" w:cstheme="majorHAnsi"/>
          <w:sz w:val="22"/>
          <w:szCs w:val="22"/>
        </w:rPr>
        <w:t>This pattern seemed not to be driven by an underlying change in the biophony component of NDSI (</w:t>
      </w:r>
      <w:r w:rsidR="0021296A" w:rsidRPr="0021296A">
        <w:rPr>
          <w:rFonts w:asciiTheme="majorHAnsi" w:hAnsiTheme="majorHAnsi" w:cstheme="majorHAnsi"/>
          <w:sz w:val="22"/>
          <w:szCs w:val="22"/>
          <w:highlight w:val="yellow"/>
        </w:rPr>
        <w:t xml:space="preserve">Fig. </w:t>
      </w:r>
      <w:r w:rsidR="00983271">
        <w:rPr>
          <w:rFonts w:asciiTheme="majorHAnsi" w:hAnsiTheme="majorHAnsi" w:cstheme="majorHAnsi"/>
          <w:sz w:val="22"/>
          <w:szCs w:val="22"/>
          <w:highlight w:val="yellow"/>
        </w:rPr>
        <w:t>2</w:t>
      </w:r>
      <w:r w:rsidR="0021296A" w:rsidRPr="0021296A">
        <w:rPr>
          <w:rFonts w:asciiTheme="majorHAnsi" w:hAnsiTheme="majorHAnsi" w:cstheme="majorHAnsi"/>
          <w:sz w:val="22"/>
          <w:szCs w:val="22"/>
          <w:highlight w:val="yellow"/>
        </w:rPr>
        <w:t>b</w:t>
      </w:r>
      <w:r w:rsidR="0021296A">
        <w:rPr>
          <w:rFonts w:asciiTheme="majorHAnsi" w:hAnsiTheme="majorHAnsi" w:cstheme="majorHAnsi"/>
          <w:sz w:val="22"/>
          <w:szCs w:val="22"/>
        </w:rPr>
        <w:t>), but rather by an increase in anthropophony following the typhoons (</w:t>
      </w:r>
      <w:r w:rsidR="0021296A" w:rsidRPr="0021296A">
        <w:rPr>
          <w:rFonts w:asciiTheme="majorHAnsi" w:hAnsiTheme="majorHAnsi" w:cstheme="majorHAnsi"/>
          <w:sz w:val="22"/>
          <w:szCs w:val="22"/>
          <w:highlight w:val="yellow"/>
        </w:rPr>
        <w:t xml:space="preserve">Fig. </w:t>
      </w:r>
      <w:r w:rsidR="00983271">
        <w:rPr>
          <w:rFonts w:asciiTheme="majorHAnsi" w:hAnsiTheme="majorHAnsi" w:cstheme="majorHAnsi"/>
          <w:sz w:val="22"/>
          <w:szCs w:val="22"/>
          <w:highlight w:val="yellow"/>
        </w:rPr>
        <w:t>2</w:t>
      </w:r>
      <w:r w:rsidR="0021296A" w:rsidRPr="0021296A">
        <w:rPr>
          <w:rFonts w:asciiTheme="majorHAnsi" w:hAnsiTheme="majorHAnsi" w:cstheme="majorHAnsi"/>
          <w:sz w:val="22"/>
          <w:szCs w:val="22"/>
          <w:highlight w:val="yellow"/>
        </w:rPr>
        <w:t>c</w:t>
      </w:r>
      <w:r w:rsidR="0021296A">
        <w:rPr>
          <w:rFonts w:asciiTheme="majorHAnsi" w:hAnsiTheme="majorHAnsi" w:cstheme="majorHAnsi"/>
          <w:sz w:val="22"/>
          <w:szCs w:val="22"/>
        </w:rPr>
        <w:t xml:space="preserve">). As with land use, there was no typhoon effect on temporal variability, resistance, or resilience, for NDSI, </w:t>
      </w:r>
      <w:proofErr w:type="spellStart"/>
      <w:r w:rsidR="0021296A">
        <w:rPr>
          <w:rFonts w:asciiTheme="majorHAnsi" w:hAnsiTheme="majorHAnsi" w:cstheme="majorHAnsi"/>
          <w:sz w:val="22"/>
          <w:szCs w:val="22"/>
        </w:rPr>
        <w:t>NDSI</w:t>
      </w:r>
      <w:r w:rsidR="0021296A" w:rsidRPr="0021296A">
        <w:rPr>
          <w:rFonts w:asciiTheme="majorHAnsi" w:hAnsiTheme="majorHAnsi" w:cstheme="majorHAnsi"/>
          <w:sz w:val="22"/>
          <w:szCs w:val="22"/>
          <w:vertAlign w:val="subscript"/>
        </w:rPr>
        <w:t>Bio</w:t>
      </w:r>
      <w:proofErr w:type="spellEnd"/>
      <w:r w:rsidR="0021296A">
        <w:rPr>
          <w:rFonts w:asciiTheme="majorHAnsi" w:hAnsiTheme="majorHAnsi" w:cstheme="majorHAnsi"/>
          <w:sz w:val="22"/>
          <w:szCs w:val="22"/>
        </w:rPr>
        <w:t>, or NDSI</w:t>
      </w:r>
      <w:r w:rsidR="0021296A" w:rsidRPr="0021296A">
        <w:rPr>
          <w:rFonts w:asciiTheme="majorHAnsi" w:hAnsiTheme="majorHAnsi" w:cstheme="majorHAnsi"/>
          <w:sz w:val="22"/>
          <w:szCs w:val="22"/>
          <w:vertAlign w:val="subscript"/>
        </w:rPr>
        <w:t>Anthro</w:t>
      </w:r>
      <w:r w:rsidR="0021296A">
        <w:rPr>
          <w:rFonts w:asciiTheme="majorHAnsi" w:hAnsiTheme="majorHAnsi" w:cstheme="majorHAnsi"/>
          <w:sz w:val="22"/>
          <w:szCs w:val="22"/>
        </w:rPr>
        <w:t xml:space="preserve"> (</w:t>
      </w:r>
      <w:r w:rsidR="0021296A" w:rsidRPr="0021296A">
        <w:rPr>
          <w:rFonts w:asciiTheme="majorHAnsi" w:hAnsiTheme="majorHAnsi" w:cstheme="majorHAnsi"/>
          <w:sz w:val="22"/>
          <w:szCs w:val="22"/>
          <w:highlight w:val="yellow"/>
        </w:rPr>
        <w:t>Table S</w:t>
      </w:r>
      <w:r w:rsidR="00983271">
        <w:rPr>
          <w:rFonts w:asciiTheme="majorHAnsi" w:hAnsiTheme="majorHAnsi" w:cstheme="majorHAnsi"/>
          <w:sz w:val="22"/>
          <w:szCs w:val="22"/>
          <w:highlight w:val="yellow"/>
        </w:rPr>
        <w:t>3</w:t>
      </w:r>
      <w:r w:rsidR="0021296A">
        <w:rPr>
          <w:rFonts w:asciiTheme="majorHAnsi" w:hAnsiTheme="majorHAnsi" w:cstheme="majorHAnsi"/>
          <w:sz w:val="22"/>
          <w:szCs w:val="22"/>
        </w:rPr>
        <w:t>).</w:t>
      </w:r>
    </w:p>
    <w:p w14:paraId="36EAE938" w14:textId="77777777" w:rsidR="00BA347A" w:rsidRPr="007B5838" w:rsidRDefault="00BA347A" w:rsidP="0021296A">
      <w:pPr>
        <w:spacing w:line="360" w:lineRule="auto"/>
        <w:rPr>
          <w:rFonts w:asciiTheme="majorHAnsi" w:hAnsiTheme="majorHAnsi" w:cstheme="majorHAnsi"/>
          <w:color w:val="FF0000"/>
        </w:rPr>
      </w:pPr>
    </w:p>
    <w:p w14:paraId="24F0B5C2" w14:textId="0F9AE115" w:rsidR="00A3154E" w:rsidRPr="007B5838" w:rsidRDefault="00F01533" w:rsidP="00BA347A">
      <w:pPr>
        <w:spacing w:line="360" w:lineRule="auto"/>
        <w:jc w:val="center"/>
        <w:rPr>
          <w:rFonts w:asciiTheme="majorHAnsi" w:hAnsiTheme="majorHAnsi" w:cstheme="majorHAnsi"/>
          <w:color w:val="FF0000"/>
        </w:rPr>
      </w:pPr>
      <w:r>
        <w:rPr>
          <w:rFonts w:asciiTheme="majorHAnsi" w:hAnsiTheme="majorHAnsi" w:cstheme="majorHAnsi"/>
          <w:noProof/>
          <w:color w:val="FF0000"/>
        </w:rPr>
        <w:drawing>
          <wp:inline distT="0" distB="0" distL="0" distR="0" wp14:anchorId="58BB7852" wp14:editId="1B6EA898">
            <wp:extent cx="5727700" cy="32619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5736534" cy="3267026"/>
                    </a:xfrm>
                    <a:prstGeom prst="rect">
                      <a:avLst/>
                    </a:prstGeom>
                  </pic:spPr>
                </pic:pic>
              </a:graphicData>
            </a:graphic>
          </wp:inline>
        </w:drawing>
      </w:r>
    </w:p>
    <w:p w14:paraId="77832769" w14:textId="7F2FA6EF" w:rsidR="00A5232C" w:rsidRDefault="00BA347A" w:rsidP="00BA347A">
      <w:pPr>
        <w:spacing w:line="360" w:lineRule="auto"/>
        <w:rPr>
          <w:rFonts w:asciiTheme="majorHAnsi" w:hAnsiTheme="majorHAnsi" w:cstheme="majorHAnsi"/>
          <w:sz w:val="20"/>
          <w:szCs w:val="20"/>
        </w:rPr>
      </w:pPr>
      <w:r w:rsidRPr="00F230FA">
        <w:rPr>
          <w:rFonts w:asciiTheme="majorHAnsi" w:hAnsiTheme="majorHAnsi" w:cstheme="majorHAnsi"/>
          <w:b/>
          <w:bCs/>
          <w:sz w:val="20"/>
          <w:szCs w:val="20"/>
          <w:highlight w:val="yellow"/>
        </w:rPr>
        <w:t xml:space="preserve">Figure </w:t>
      </w:r>
      <w:r w:rsidR="00983271" w:rsidRPr="00F230FA">
        <w:rPr>
          <w:rFonts w:asciiTheme="majorHAnsi" w:hAnsiTheme="majorHAnsi" w:cstheme="majorHAnsi"/>
          <w:b/>
          <w:bCs/>
          <w:sz w:val="20"/>
          <w:szCs w:val="20"/>
          <w:highlight w:val="yellow"/>
        </w:rPr>
        <w:t>2</w:t>
      </w:r>
      <w:r w:rsidRPr="00F230FA">
        <w:rPr>
          <w:rFonts w:asciiTheme="majorHAnsi" w:hAnsiTheme="majorHAnsi" w:cstheme="majorHAnsi"/>
          <w:sz w:val="20"/>
          <w:szCs w:val="20"/>
        </w:rPr>
        <w:t xml:space="preserve">. </w:t>
      </w:r>
      <w:r w:rsidR="002A02B6" w:rsidRPr="00F171F8">
        <w:rPr>
          <w:rFonts w:asciiTheme="majorHAnsi" w:hAnsiTheme="majorHAnsi" w:cstheme="majorHAnsi"/>
          <w:b/>
          <w:bCs/>
          <w:sz w:val="20"/>
          <w:szCs w:val="20"/>
        </w:rPr>
        <w:t>Comparison of acoustic index mean state values before and after the typhoons.</w:t>
      </w:r>
      <w:r w:rsidR="002A02B6">
        <w:rPr>
          <w:rFonts w:asciiTheme="majorHAnsi" w:hAnsiTheme="majorHAnsi" w:cstheme="majorHAnsi"/>
          <w:sz w:val="20"/>
          <w:szCs w:val="20"/>
        </w:rPr>
        <w:t xml:space="preserve"> </w:t>
      </w:r>
      <w:r w:rsidR="00A5232C">
        <w:rPr>
          <w:rFonts w:asciiTheme="majorHAnsi" w:hAnsiTheme="majorHAnsi" w:cstheme="majorHAnsi"/>
          <w:sz w:val="20"/>
          <w:szCs w:val="20"/>
        </w:rPr>
        <w:t xml:space="preserve">Posterior distributions represent 90,000 </w:t>
      </w:r>
      <w:r w:rsidR="00E32623">
        <w:rPr>
          <w:rFonts w:asciiTheme="majorHAnsi" w:hAnsiTheme="majorHAnsi" w:cstheme="majorHAnsi"/>
          <w:sz w:val="20"/>
          <w:szCs w:val="20"/>
        </w:rPr>
        <w:t xml:space="preserve">post-convergence MCMC </w:t>
      </w:r>
      <w:r w:rsidR="00A5232C">
        <w:rPr>
          <w:rFonts w:asciiTheme="majorHAnsi" w:hAnsiTheme="majorHAnsi" w:cstheme="majorHAnsi"/>
          <w:sz w:val="20"/>
          <w:szCs w:val="20"/>
        </w:rPr>
        <w:t>draws of the change from pre- to post-typhoon periods, where values below zero (grey) indicate a post-typhoon decline, and values above zero (blue) a post-typhoon increase in mean state value. Non-zero-spanning credible intervals are marked with *, while circles indicate zero-spanning credible intervals (no change based on the posterior distribution). Draws are shown per site, ordered from most forested (top) to most developed (bottom) based on principle component axis 1 of the land use dimensionality reduction (Fig. S1).</w:t>
      </w:r>
      <w:r w:rsidR="0039398F">
        <w:rPr>
          <w:rFonts w:asciiTheme="majorHAnsi" w:hAnsiTheme="majorHAnsi" w:cstheme="majorHAnsi"/>
          <w:sz w:val="20"/>
          <w:szCs w:val="20"/>
        </w:rPr>
        <w:t xml:space="preserve"> Panels represent changes in mean state values for three acoustic indices: the Normalised Difference Soundscape Index [NDSI] (a), biophony [</w:t>
      </w:r>
      <w:proofErr w:type="spellStart"/>
      <w:r w:rsidR="0039398F">
        <w:rPr>
          <w:rFonts w:asciiTheme="majorHAnsi" w:hAnsiTheme="majorHAnsi" w:cstheme="majorHAnsi"/>
          <w:sz w:val="20"/>
          <w:szCs w:val="20"/>
        </w:rPr>
        <w:t>NDSI</w:t>
      </w:r>
      <w:r w:rsidR="0039398F" w:rsidRPr="0039398F">
        <w:rPr>
          <w:rFonts w:asciiTheme="majorHAnsi" w:hAnsiTheme="majorHAnsi" w:cstheme="majorHAnsi"/>
          <w:sz w:val="20"/>
          <w:szCs w:val="20"/>
          <w:vertAlign w:val="subscript"/>
        </w:rPr>
        <w:t>Bio</w:t>
      </w:r>
      <w:proofErr w:type="spellEnd"/>
      <w:r w:rsidR="0039398F">
        <w:rPr>
          <w:rFonts w:asciiTheme="majorHAnsi" w:hAnsiTheme="majorHAnsi" w:cstheme="majorHAnsi"/>
          <w:sz w:val="20"/>
          <w:szCs w:val="20"/>
        </w:rPr>
        <w:t>] (b), and anthropophony [NDSI</w:t>
      </w:r>
      <w:r w:rsidR="0039398F" w:rsidRPr="0039398F">
        <w:rPr>
          <w:rFonts w:asciiTheme="majorHAnsi" w:hAnsiTheme="majorHAnsi" w:cstheme="majorHAnsi"/>
          <w:sz w:val="20"/>
          <w:szCs w:val="20"/>
          <w:vertAlign w:val="subscript"/>
        </w:rPr>
        <w:t>Anthro</w:t>
      </w:r>
      <w:r w:rsidR="0039398F">
        <w:rPr>
          <w:rFonts w:asciiTheme="majorHAnsi" w:hAnsiTheme="majorHAnsi" w:cstheme="majorHAnsi"/>
          <w:sz w:val="20"/>
          <w:szCs w:val="20"/>
        </w:rPr>
        <w:t>] (c).</w:t>
      </w:r>
    </w:p>
    <w:p w14:paraId="7F54ABBF" w14:textId="5E54DE96" w:rsidR="00353644" w:rsidRDefault="00353644" w:rsidP="00F10BE4">
      <w:pPr>
        <w:spacing w:line="360" w:lineRule="auto"/>
        <w:rPr>
          <w:rFonts w:asciiTheme="majorHAnsi" w:hAnsiTheme="majorHAnsi" w:cstheme="majorHAnsi"/>
        </w:rPr>
      </w:pPr>
    </w:p>
    <w:p w14:paraId="78EC1707" w14:textId="5BA343CD" w:rsidR="001C0494" w:rsidRDefault="00A5384E" w:rsidP="00F10BE4">
      <w:pPr>
        <w:spacing w:line="360" w:lineRule="auto"/>
        <w:rPr>
          <w:rFonts w:asciiTheme="majorHAnsi" w:hAnsiTheme="majorHAnsi" w:cstheme="majorHAnsi"/>
        </w:rPr>
      </w:pPr>
      <w:r>
        <w:rPr>
          <w:rFonts w:asciiTheme="majorHAnsi" w:hAnsiTheme="majorHAnsi" w:cstheme="majorHAnsi"/>
        </w:rPr>
        <w:tab/>
        <w:t>When mode</w:t>
      </w:r>
      <w:r w:rsidR="00E245FD">
        <w:rPr>
          <w:rFonts w:asciiTheme="majorHAnsi" w:hAnsiTheme="majorHAnsi" w:cstheme="majorHAnsi"/>
        </w:rPr>
        <w:t>l</w:t>
      </w:r>
      <w:r>
        <w:rPr>
          <w:rFonts w:asciiTheme="majorHAnsi" w:hAnsiTheme="majorHAnsi" w:cstheme="majorHAnsi"/>
        </w:rPr>
        <w:t>ling the effects of typhoons and land use on spatial variability of acoustic indices through time, break-point models outperformed linear models in all cases (</w:t>
      </w:r>
      <w:r w:rsidR="00E245FD">
        <w:rPr>
          <w:rFonts w:asciiTheme="majorHAnsi" w:hAnsiTheme="majorHAnsi" w:cstheme="majorHAnsi"/>
        </w:rPr>
        <w:t xml:space="preserve">Likelihood Ratio Tests: </w:t>
      </w:r>
      <w:r w:rsidR="00E245FD" w:rsidRPr="00E245FD">
        <w:rPr>
          <w:rFonts w:asciiTheme="majorHAnsi" w:hAnsiTheme="majorHAnsi" w:cstheme="majorHAnsi"/>
          <w:i/>
          <w:iCs/>
        </w:rPr>
        <w:t>p</w:t>
      </w:r>
      <w:r w:rsidR="00E245FD">
        <w:rPr>
          <w:rFonts w:asciiTheme="majorHAnsi" w:hAnsiTheme="majorHAnsi" w:cstheme="majorHAnsi"/>
        </w:rPr>
        <w:t xml:space="preserve"> &lt; 0.05</w:t>
      </w:r>
      <w:r>
        <w:rPr>
          <w:rFonts w:asciiTheme="majorHAnsi" w:hAnsiTheme="majorHAnsi" w:cstheme="majorHAnsi"/>
        </w:rPr>
        <w:t>). Following the typhoons, NDSI values increased (</w:t>
      </w:r>
      <w:r w:rsidRPr="00A5384E">
        <w:rPr>
          <w:rFonts w:asciiTheme="majorHAnsi" w:hAnsiTheme="majorHAnsi" w:cstheme="majorHAnsi"/>
          <w:highlight w:val="yellow"/>
        </w:rPr>
        <w:t xml:space="preserve">Fig. </w:t>
      </w:r>
      <w:r w:rsidR="00F230FA">
        <w:rPr>
          <w:rFonts w:asciiTheme="majorHAnsi" w:hAnsiTheme="majorHAnsi" w:cstheme="majorHAnsi"/>
          <w:highlight w:val="yellow"/>
        </w:rPr>
        <w:t>3</w:t>
      </w:r>
      <w:r>
        <w:rPr>
          <w:rFonts w:asciiTheme="majorHAnsi" w:hAnsiTheme="majorHAnsi" w:cstheme="majorHAnsi"/>
        </w:rPr>
        <w:t xml:space="preserve">). </w:t>
      </w:r>
      <w:r w:rsidR="00F87312">
        <w:rPr>
          <w:rFonts w:asciiTheme="majorHAnsi" w:hAnsiTheme="majorHAnsi" w:cstheme="majorHAnsi"/>
        </w:rPr>
        <w:t>This post-typhoon spatial divergence in NDSI was underlain by an increase in biophony (</w:t>
      </w:r>
      <w:r w:rsidR="00F87312" w:rsidRPr="00F87312">
        <w:rPr>
          <w:rFonts w:asciiTheme="majorHAnsi" w:hAnsiTheme="majorHAnsi" w:cstheme="majorHAnsi"/>
          <w:highlight w:val="yellow"/>
        </w:rPr>
        <w:t>Fig. S</w:t>
      </w:r>
      <w:r w:rsidR="00F230FA">
        <w:rPr>
          <w:rFonts w:asciiTheme="majorHAnsi" w:hAnsiTheme="majorHAnsi" w:cstheme="majorHAnsi"/>
          <w:highlight w:val="yellow"/>
        </w:rPr>
        <w:t>5</w:t>
      </w:r>
      <w:r w:rsidR="00F87312">
        <w:rPr>
          <w:rFonts w:asciiTheme="majorHAnsi" w:hAnsiTheme="majorHAnsi" w:cstheme="majorHAnsi"/>
        </w:rPr>
        <w:t>), but not anthropophony (</w:t>
      </w:r>
      <w:r w:rsidR="00F87312" w:rsidRPr="00F87312">
        <w:rPr>
          <w:rFonts w:asciiTheme="majorHAnsi" w:hAnsiTheme="majorHAnsi" w:cstheme="majorHAnsi"/>
          <w:highlight w:val="yellow"/>
        </w:rPr>
        <w:t>Fig. S</w:t>
      </w:r>
      <w:r w:rsidR="00F230FA">
        <w:rPr>
          <w:rFonts w:asciiTheme="majorHAnsi" w:hAnsiTheme="majorHAnsi" w:cstheme="majorHAnsi"/>
          <w:highlight w:val="yellow"/>
        </w:rPr>
        <w:t>6</w:t>
      </w:r>
      <w:r w:rsidR="00F87312">
        <w:rPr>
          <w:rFonts w:asciiTheme="majorHAnsi" w:hAnsiTheme="majorHAnsi" w:cstheme="majorHAnsi"/>
        </w:rPr>
        <w:t xml:space="preserve">). </w:t>
      </w:r>
      <w:r>
        <w:rPr>
          <w:rFonts w:asciiTheme="majorHAnsi" w:hAnsiTheme="majorHAnsi" w:cstheme="majorHAnsi"/>
        </w:rPr>
        <w:t>When testing for a land use effect on the post-typhoon increase, we found NDSI values were higher in forest but not developed sites following the typhoons (</w:t>
      </w:r>
      <w:r w:rsidRPr="00A5384E">
        <w:rPr>
          <w:rFonts w:asciiTheme="majorHAnsi" w:hAnsiTheme="majorHAnsi" w:cstheme="majorHAnsi"/>
          <w:highlight w:val="yellow"/>
        </w:rPr>
        <w:t>Fig. 4</w:t>
      </w:r>
      <w:r>
        <w:rPr>
          <w:rFonts w:asciiTheme="majorHAnsi" w:hAnsiTheme="majorHAnsi" w:cstheme="majorHAnsi"/>
        </w:rPr>
        <w:t xml:space="preserve">). </w:t>
      </w:r>
      <w:r w:rsidR="00F87312">
        <w:rPr>
          <w:rFonts w:asciiTheme="majorHAnsi" w:hAnsiTheme="majorHAnsi" w:cstheme="majorHAnsi"/>
        </w:rPr>
        <w:t xml:space="preserve">This again was seemingly driven by biophony rather than anthropophony; </w:t>
      </w:r>
      <w:proofErr w:type="spellStart"/>
      <w:r w:rsidR="00F87312">
        <w:rPr>
          <w:rFonts w:asciiTheme="majorHAnsi" w:hAnsiTheme="majorHAnsi" w:cstheme="majorHAnsi"/>
        </w:rPr>
        <w:t>NDSI</w:t>
      </w:r>
      <w:r w:rsidR="00F87312" w:rsidRPr="00F87312">
        <w:rPr>
          <w:rFonts w:asciiTheme="majorHAnsi" w:hAnsiTheme="majorHAnsi" w:cstheme="majorHAnsi"/>
          <w:vertAlign w:val="subscript"/>
        </w:rPr>
        <w:t>Bio</w:t>
      </w:r>
      <w:proofErr w:type="spellEnd"/>
      <w:r w:rsidR="00F87312">
        <w:rPr>
          <w:rFonts w:asciiTheme="majorHAnsi" w:hAnsiTheme="majorHAnsi" w:cstheme="majorHAnsi"/>
        </w:rPr>
        <w:t xml:space="preserve"> increased following the typhoons only in the forest sites (</w:t>
      </w:r>
      <w:r w:rsidR="00F87312" w:rsidRPr="00F87312">
        <w:rPr>
          <w:rFonts w:asciiTheme="majorHAnsi" w:hAnsiTheme="majorHAnsi" w:cstheme="majorHAnsi"/>
          <w:highlight w:val="yellow"/>
        </w:rPr>
        <w:t>Fig. S</w:t>
      </w:r>
      <w:r w:rsidR="00375C43">
        <w:rPr>
          <w:rFonts w:asciiTheme="majorHAnsi" w:hAnsiTheme="majorHAnsi" w:cstheme="majorHAnsi"/>
          <w:highlight w:val="yellow"/>
        </w:rPr>
        <w:t>5</w:t>
      </w:r>
      <w:r w:rsidR="00F87312">
        <w:rPr>
          <w:rFonts w:asciiTheme="majorHAnsi" w:hAnsiTheme="majorHAnsi" w:cstheme="majorHAnsi"/>
        </w:rPr>
        <w:t>), while NDSI</w:t>
      </w:r>
      <w:r w:rsidR="00F87312" w:rsidRPr="00F87312">
        <w:rPr>
          <w:rFonts w:asciiTheme="majorHAnsi" w:hAnsiTheme="majorHAnsi" w:cstheme="majorHAnsi"/>
          <w:vertAlign w:val="subscript"/>
        </w:rPr>
        <w:t>Anthro</w:t>
      </w:r>
      <w:r w:rsidR="00F87312">
        <w:rPr>
          <w:rFonts w:asciiTheme="majorHAnsi" w:hAnsiTheme="majorHAnsi" w:cstheme="majorHAnsi"/>
        </w:rPr>
        <w:t xml:space="preserve"> did not differ significantly through time or between land use classes (</w:t>
      </w:r>
      <w:r w:rsidR="00F87312" w:rsidRPr="00F87312">
        <w:rPr>
          <w:rFonts w:asciiTheme="majorHAnsi" w:hAnsiTheme="majorHAnsi" w:cstheme="majorHAnsi"/>
          <w:highlight w:val="yellow"/>
        </w:rPr>
        <w:t>Fig. S</w:t>
      </w:r>
      <w:r w:rsidR="00375C43">
        <w:rPr>
          <w:rFonts w:asciiTheme="majorHAnsi" w:hAnsiTheme="majorHAnsi" w:cstheme="majorHAnsi"/>
          <w:highlight w:val="yellow"/>
        </w:rPr>
        <w:t>6</w:t>
      </w:r>
      <w:r w:rsidR="00F87312">
        <w:rPr>
          <w:rFonts w:asciiTheme="majorHAnsi" w:hAnsiTheme="majorHAnsi" w:cstheme="majorHAnsi"/>
        </w:rPr>
        <w:t>).</w:t>
      </w:r>
    </w:p>
    <w:p w14:paraId="54E7ED55" w14:textId="77777777" w:rsidR="00AF105F" w:rsidRPr="007B5838" w:rsidRDefault="00AF105F" w:rsidP="00AF105F">
      <w:pPr>
        <w:spacing w:line="360" w:lineRule="auto"/>
        <w:rPr>
          <w:rFonts w:asciiTheme="majorHAnsi" w:hAnsiTheme="majorHAnsi" w:cstheme="majorHAnsi"/>
          <w:color w:val="FF0000"/>
          <w:sz w:val="22"/>
          <w:szCs w:val="22"/>
        </w:rPr>
      </w:pPr>
    </w:p>
    <w:p w14:paraId="13B568F5" w14:textId="48904491" w:rsidR="00C22F79" w:rsidRPr="007B5838" w:rsidRDefault="00BB032D" w:rsidP="0092320D">
      <w:pPr>
        <w:spacing w:line="360" w:lineRule="auto"/>
        <w:jc w:val="center"/>
        <w:rPr>
          <w:rFonts w:asciiTheme="majorHAnsi" w:hAnsiTheme="majorHAnsi" w:cstheme="majorHAnsi"/>
          <w:color w:val="FF0000"/>
        </w:rPr>
      </w:pPr>
      <w:r>
        <w:rPr>
          <w:rFonts w:asciiTheme="majorHAnsi" w:hAnsiTheme="majorHAnsi" w:cstheme="majorHAnsi"/>
          <w:noProof/>
          <w:color w:val="FF0000"/>
        </w:rPr>
        <w:drawing>
          <wp:inline distT="0" distB="0" distL="0" distR="0" wp14:anchorId="51BCE36D" wp14:editId="61A33841">
            <wp:extent cx="5727700" cy="30429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a:extLst>
                        <a:ext uri="{28A0092B-C50C-407E-A947-70E740481C1C}">
                          <a14:useLocalDpi xmlns:a14="http://schemas.microsoft.com/office/drawing/2010/main" val="0"/>
                        </a:ext>
                      </a:extLst>
                    </a:blip>
                    <a:stretch>
                      <a:fillRect/>
                    </a:stretch>
                  </pic:blipFill>
                  <pic:spPr>
                    <a:xfrm>
                      <a:off x="0" y="0"/>
                      <a:ext cx="5727700" cy="3042920"/>
                    </a:xfrm>
                    <a:prstGeom prst="rect">
                      <a:avLst/>
                    </a:prstGeom>
                  </pic:spPr>
                </pic:pic>
              </a:graphicData>
            </a:graphic>
          </wp:inline>
        </w:drawing>
      </w:r>
    </w:p>
    <w:p w14:paraId="77D3C189" w14:textId="79501324" w:rsidR="00FF5F03" w:rsidRDefault="0092320D" w:rsidP="0092320D">
      <w:pPr>
        <w:spacing w:line="360" w:lineRule="auto"/>
        <w:rPr>
          <w:rFonts w:asciiTheme="majorHAnsi" w:hAnsiTheme="majorHAnsi" w:cstheme="majorHAnsi"/>
          <w:sz w:val="20"/>
          <w:szCs w:val="20"/>
        </w:rPr>
      </w:pPr>
      <w:r w:rsidRPr="00F230FA">
        <w:rPr>
          <w:rFonts w:asciiTheme="majorHAnsi" w:hAnsiTheme="majorHAnsi" w:cstheme="majorHAnsi"/>
          <w:b/>
          <w:bCs/>
          <w:sz w:val="20"/>
          <w:szCs w:val="20"/>
          <w:highlight w:val="yellow"/>
        </w:rPr>
        <w:t xml:space="preserve">Figure </w:t>
      </w:r>
      <w:r w:rsidR="00F230FA" w:rsidRPr="00F230FA">
        <w:rPr>
          <w:rFonts w:asciiTheme="majorHAnsi" w:hAnsiTheme="majorHAnsi" w:cstheme="majorHAnsi"/>
          <w:b/>
          <w:bCs/>
          <w:sz w:val="20"/>
          <w:szCs w:val="20"/>
          <w:highlight w:val="yellow"/>
        </w:rPr>
        <w:t>3</w:t>
      </w:r>
      <w:r w:rsidRPr="00F230FA">
        <w:rPr>
          <w:rFonts w:asciiTheme="majorHAnsi" w:hAnsiTheme="majorHAnsi" w:cstheme="majorHAnsi"/>
          <w:sz w:val="20"/>
          <w:szCs w:val="20"/>
        </w:rPr>
        <w:t>.</w:t>
      </w:r>
      <w:r w:rsidR="009F339F">
        <w:rPr>
          <w:rFonts w:asciiTheme="majorHAnsi" w:hAnsiTheme="majorHAnsi" w:cstheme="majorHAnsi"/>
          <w:sz w:val="20"/>
          <w:szCs w:val="20"/>
        </w:rPr>
        <w:t xml:space="preserve"> </w:t>
      </w:r>
      <w:r w:rsidR="009F339F" w:rsidRPr="00F171F8">
        <w:rPr>
          <w:rFonts w:asciiTheme="majorHAnsi" w:hAnsiTheme="majorHAnsi" w:cstheme="majorHAnsi"/>
          <w:b/>
          <w:bCs/>
          <w:sz w:val="20"/>
          <w:szCs w:val="20"/>
        </w:rPr>
        <w:t xml:space="preserve">Spatial variability </w:t>
      </w:r>
      <w:r w:rsidR="00FF5F03" w:rsidRPr="00F171F8">
        <w:rPr>
          <w:rFonts w:asciiTheme="majorHAnsi" w:hAnsiTheme="majorHAnsi" w:cstheme="majorHAnsi"/>
          <w:b/>
          <w:bCs/>
          <w:sz w:val="20"/>
          <w:szCs w:val="20"/>
        </w:rPr>
        <w:t xml:space="preserve">of the Normalised Difference Soundscape Index </w:t>
      </w:r>
      <w:r w:rsidR="005C6417" w:rsidRPr="00F171F8">
        <w:rPr>
          <w:rFonts w:asciiTheme="majorHAnsi" w:hAnsiTheme="majorHAnsi" w:cstheme="majorHAnsi"/>
          <w:b/>
          <w:bCs/>
          <w:sz w:val="20"/>
          <w:szCs w:val="20"/>
        </w:rPr>
        <w:t xml:space="preserve">[NDSI] </w:t>
      </w:r>
      <w:r w:rsidR="00FF5F03" w:rsidRPr="00F171F8">
        <w:rPr>
          <w:rFonts w:asciiTheme="majorHAnsi" w:hAnsiTheme="majorHAnsi" w:cstheme="majorHAnsi"/>
          <w:b/>
          <w:bCs/>
          <w:sz w:val="20"/>
          <w:szCs w:val="20"/>
        </w:rPr>
        <w:t>through time</w:t>
      </w:r>
      <w:r w:rsidR="005C6417">
        <w:rPr>
          <w:rFonts w:asciiTheme="majorHAnsi" w:hAnsiTheme="majorHAnsi" w:cstheme="majorHAnsi"/>
          <w:sz w:val="20"/>
          <w:szCs w:val="20"/>
        </w:rPr>
        <w:t xml:space="preserve">. Left panels show time series of NDSI spatial variability across all sites (a), and across forest (green) and developed (purple) sites separately (b). Dashed lines delineate the pre- and post-typhoon periods. Right panels show the 95% confidence intervals of NDSI spatial variability across all sites (a) or separated by land use (b) for the pre-typhoon (circles) and post-typhoon (triangles) periods. </w:t>
      </w:r>
      <w:r w:rsidR="00E32623">
        <w:rPr>
          <w:rFonts w:asciiTheme="majorHAnsi" w:hAnsiTheme="majorHAnsi" w:cstheme="majorHAnsi"/>
          <w:sz w:val="20"/>
          <w:szCs w:val="20"/>
        </w:rPr>
        <w:t xml:space="preserve">Significant pairwise contrasts are denoted with subscript/superscript letters. </w:t>
      </w:r>
    </w:p>
    <w:p w14:paraId="41C66047" w14:textId="77777777" w:rsidR="00D22EC4" w:rsidRPr="007B5838" w:rsidRDefault="00D22EC4" w:rsidP="00F10BE4">
      <w:pPr>
        <w:spacing w:line="360" w:lineRule="auto"/>
        <w:rPr>
          <w:rFonts w:asciiTheme="majorHAnsi" w:hAnsiTheme="majorHAnsi" w:cstheme="majorHAnsi"/>
          <w:color w:val="FF0000"/>
        </w:rPr>
      </w:pPr>
    </w:p>
    <w:p w14:paraId="6B147D72" w14:textId="0358FAEE" w:rsidR="00BD6339" w:rsidRPr="00F12AB4" w:rsidRDefault="00BD6339" w:rsidP="00F10BE4">
      <w:pPr>
        <w:spacing w:line="360" w:lineRule="auto"/>
        <w:rPr>
          <w:rFonts w:asciiTheme="majorHAnsi" w:hAnsiTheme="majorHAnsi" w:cstheme="majorHAnsi"/>
        </w:rPr>
      </w:pPr>
      <w:r w:rsidRPr="00F12AB4">
        <w:rPr>
          <w:rFonts w:asciiTheme="majorHAnsi" w:hAnsiTheme="majorHAnsi" w:cstheme="majorHAnsi"/>
          <w:i/>
          <w:iCs/>
        </w:rPr>
        <w:t>Automated species detection results</w:t>
      </w:r>
    </w:p>
    <w:p w14:paraId="6252DF10" w14:textId="279FFDE1" w:rsidR="00190429" w:rsidRDefault="00591B9F" w:rsidP="00591B9F">
      <w:pPr>
        <w:spacing w:line="360" w:lineRule="auto"/>
        <w:ind w:firstLine="720"/>
        <w:rPr>
          <w:rFonts w:asciiTheme="majorHAnsi" w:hAnsiTheme="majorHAnsi" w:cstheme="majorHAnsi"/>
          <w:sz w:val="22"/>
          <w:szCs w:val="22"/>
        </w:rPr>
      </w:pPr>
      <w:r w:rsidRPr="00835B84">
        <w:rPr>
          <w:rFonts w:asciiTheme="majorHAnsi" w:hAnsiTheme="majorHAnsi" w:cstheme="majorHAnsi"/>
          <w:sz w:val="22"/>
          <w:szCs w:val="22"/>
        </w:rPr>
        <w:t xml:space="preserve">We found no single or interactive effect of land use on the </w:t>
      </w:r>
      <w:r w:rsidR="00190429">
        <w:rPr>
          <w:rFonts w:asciiTheme="majorHAnsi" w:hAnsiTheme="majorHAnsi" w:cstheme="majorHAnsi"/>
          <w:sz w:val="22"/>
          <w:szCs w:val="22"/>
        </w:rPr>
        <w:t>mean number of daily species detections or the temporal variability of daily detections (</w:t>
      </w:r>
      <w:r w:rsidR="00190429" w:rsidRPr="00994F32">
        <w:rPr>
          <w:rFonts w:asciiTheme="majorHAnsi" w:hAnsiTheme="majorHAnsi" w:cstheme="majorHAnsi"/>
          <w:sz w:val="22"/>
          <w:szCs w:val="22"/>
          <w:highlight w:val="yellow"/>
        </w:rPr>
        <w:t>Table S</w:t>
      </w:r>
      <w:r w:rsidR="007B4D72">
        <w:rPr>
          <w:rFonts w:asciiTheme="majorHAnsi" w:hAnsiTheme="majorHAnsi" w:cstheme="majorHAnsi"/>
          <w:sz w:val="22"/>
          <w:szCs w:val="22"/>
          <w:highlight w:val="yellow"/>
        </w:rPr>
        <w:t>3</w:t>
      </w:r>
      <w:r w:rsidR="00190429">
        <w:rPr>
          <w:rFonts w:asciiTheme="majorHAnsi" w:hAnsiTheme="majorHAnsi" w:cstheme="majorHAnsi"/>
          <w:sz w:val="22"/>
          <w:szCs w:val="22"/>
        </w:rPr>
        <w:t>)</w:t>
      </w:r>
      <w:r w:rsidR="00190429" w:rsidRPr="00835B84">
        <w:rPr>
          <w:rFonts w:asciiTheme="majorHAnsi" w:hAnsiTheme="majorHAnsi" w:cstheme="majorHAnsi"/>
          <w:sz w:val="22"/>
          <w:szCs w:val="22"/>
        </w:rPr>
        <w:t>.</w:t>
      </w:r>
      <w:r w:rsidR="00190429">
        <w:rPr>
          <w:rFonts w:asciiTheme="majorHAnsi" w:hAnsiTheme="majorHAnsi" w:cstheme="majorHAnsi"/>
          <w:sz w:val="22"/>
          <w:szCs w:val="22"/>
        </w:rPr>
        <w:t xml:space="preserve"> </w:t>
      </w:r>
      <w:r w:rsidR="00190429" w:rsidRPr="00190429">
        <w:rPr>
          <w:rFonts w:asciiTheme="majorHAnsi" w:hAnsiTheme="majorHAnsi" w:cstheme="majorHAnsi"/>
          <w:i/>
          <w:iCs/>
          <w:sz w:val="22"/>
          <w:szCs w:val="22"/>
        </w:rPr>
        <w:t>Horornis diphone</w:t>
      </w:r>
      <w:r w:rsidR="00190429">
        <w:rPr>
          <w:rFonts w:asciiTheme="majorHAnsi" w:hAnsiTheme="majorHAnsi" w:cstheme="majorHAnsi"/>
          <w:sz w:val="22"/>
          <w:szCs w:val="22"/>
        </w:rPr>
        <w:t xml:space="preserve"> was detected less often than </w:t>
      </w:r>
      <w:r w:rsidR="00190429" w:rsidRPr="00190429">
        <w:rPr>
          <w:rFonts w:asciiTheme="majorHAnsi" w:hAnsiTheme="majorHAnsi" w:cstheme="majorHAnsi"/>
          <w:i/>
          <w:iCs/>
          <w:sz w:val="22"/>
          <w:szCs w:val="22"/>
        </w:rPr>
        <w:t>Corvus macrorhynchos</w:t>
      </w:r>
      <w:r w:rsidR="00190429">
        <w:rPr>
          <w:rFonts w:asciiTheme="majorHAnsi" w:hAnsiTheme="majorHAnsi" w:cstheme="majorHAnsi"/>
          <w:sz w:val="22"/>
          <w:szCs w:val="22"/>
        </w:rPr>
        <w:t xml:space="preserve"> (</w:t>
      </w:r>
      <w:r w:rsidR="00190429" w:rsidRPr="00190429">
        <w:rPr>
          <w:rFonts w:asciiTheme="majorHAnsi" w:hAnsiTheme="majorHAnsi" w:cstheme="majorHAnsi"/>
          <w:sz w:val="22"/>
          <w:szCs w:val="22"/>
          <w:highlight w:val="yellow"/>
        </w:rPr>
        <w:t>Fig. S</w:t>
      </w:r>
      <w:r w:rsidR="007B4D72">
        <w:rPr>
          <w:rFonts w:asciiTheme="majorHAnsi" w:hAnsiTheme="majorHAnsi" w:cstheme="majorHAnsi"/>
          <w:sz w:val="22"/>
          <w:szCs w:val="22"/>
          <w:highlight w:val="yellow"/>
        </w:rPr>
        <w:t>7</w:t>
      </w:r>
      <w:r w:rsidR="00190429" w:rsidRPr="00190429">
        <w:rPr>
          <w:rFonts w:asciiTheme="majorHAnsi" w:hAnsiTheme="majorHAnsi" w:cstheme="majorHAnsi"/>
          <w:sz w:val="22"/>
          <w:szCs w:val="22"/>
          <w:highlight w:val="yellow"/>
        </w:rPr>
        <w:t>a</w:t>
      </w:r>
      <w:r w:rsidR="00190429">
        <w:rPr>
          <w:rFonts w:asciiTheme="majorHAnsi" w:hAnsiTheme="majorHAnsi" w:cstheme="majorHAnsi"/>
          <w:sz w:val="22"/>
          <w:szCs w:val="22"/>
        </w:rPr>
        <w:t xml:space="preserve">), but there was no difference between </w:t>
      </w:r>
      <w:r w:rsidR="00190429" w:rsidRPr="00190429">
        <w:rPr>
          <w:rFonts w:asciiTheme="majorHAnsi" w:hAnsiTheme="majorHAnsi" w:cstheme="majorHAnsi"/>
          <w:i/>
          <w:iCs/>
          <w:sz w:val="22"/>
          <w:szCs w:val="22"/>
        </w:rPr>
        <w:t>Otus elegans</w:t>
      </w:r>
      <w:r w:rsidR="00190429">
        <w:rPr>
          <w:rFonts w:asciiTheme="majorHAnsi" w:hAnsiTheme="majorHAnsi" w:cstheme="majorHAnsi"/>
          <w:sz w:val="22"/>
          <w:szCs w:val="22"/>
        </w:rPr>
        <w:t xml:space="preserve"> </w:t>
      </w:r>
      <w:r w:rsidR="00190429">
        <w:rPr>
          <w:rFonts w:asciiTheme="majorHAnsi" w:hAnsiTheme="majorHAnsi" w:cstheme="majorHAnsi"/>
          <w:sz w:val="22"/>
          <w:szCs w:val="22"/>
        </w:rPr>
        <w:lastRenderedPageBreak/>
        <w:t xml:space="preserve">and </w:t>
      </w:r>
      <w:r w:rsidR="00190429" w:rsidRPr="00190429">
        <w:rPr>
          <w:rFonts w:asciiTheme="majorHAnsi" w:hAnsiTheme="majorHAnsi" w:cstheme="majorHAnsi"/>
          <w:i/>
          <w:iCs/>
          <w:sz w:val="22"/>
          <w:szCs w:val="22"/>
        </w:rPr>
        <w:t>C. macrorhynchos</w:t>
      </w:r>
      <w:r w:rsidR="00190429">
        <w:rPr>
          <w:rFonts w:asciiTheme="majorHAnsi" w:hAnsiTheme="majorHAnsi" w:cstheme="majorHAnsi"/>
          <w:sz w:val="22"/>
          <w:szCs w:val="22"/>
        </w:rPr>
        <w:t xml:space="preserve"> (</w:t>
      </w:r>
      <w:r w:rsidR="00190429" w:rsidRPr="00190429">
        <w:rPr>
          <w:rFonts w:asciiTheme="majorHAnsi" w:hAnsiTheme="majorHAnsi" w:cstheme="majorHAnsi"/>
          <w:sz w:val="22"/>
          <w:szCs w:val="22"/>
          <w:highlight w:val="yellow"/>
        </w:rPr>
        <w:t>Fig. S</w:t>
      </w:r>
      <w:r w:rsidR="007B4D72">
        <w:rPr>
          <w:rFonts w:asciiTheme="majorHAnsi" w:hAnsiTheme="majorHAnsi" w:cstheme="majorHAnsi"/>
          <w:sz w:val="22"/>
          <w:szCs w:val="22"/>
          <w:highlight w:val="yellow"/>
        </w:rPr>
        <w:t>7</w:t>
      </w:r>
      <w:r w:rsidR="00190429" w:rsidRPr="00190429">
        <w:rPr>
          <w:rFonts w:asciiTheme="majorHAnsi" w:hAnsiTheme="majorHAnsi" w:cstheme="majorHAnsi"/>
          <w:sz w:val="22"/>
          <w:szCs w:val="22"/>
          <w:highlight w:val="yellow"/>
        </w:rPr>
        <w:t>b; Table S</w:t>
      </w:r>
      <w:r w:rsidR="007B4D72">
        <w:rPr>
          <w:rFonts w:asciiTheme="majorHAnsi" w:hAnsiTheme="majorHAnsi" w:cstheme="majorHAnsi"/>
          <w:sz w:val="22"/>
          <w:szCs w:val="22"/>
          <w:highlight w:val="yellow"/>
        </w:rPr>
        <w:t>3</w:t>
      </w:r>
      <w:r w:rsidR="00190429">
        <w:rPr>
          <w:rFonts w:asciiTheme="majorHAnsi" w:hAnsiTheme="majorHAnsi" w:cstheme="majorHAnsi"/>
          <w:sz w:val="22"/>
          <w:szCs w:val="22"/>
        </w:rPr>
        <w:t>). Species identity also interacted with the typhoons, producing species-specific typhoon responses (</w:t>
      </w:r>
      <w:r w:rsidR="00190429" w:rsidRPr="00190429">
        <w:rPr>
          <w:rFonts w:asciiTheme="majorHAnsi" w:hAnsiTheme="majorHAnsi" w:cstheme="majorHAnsi"/>
          <w:sz w:val="22"/>
          <w:szCs w:val="22"/>
          <w:highlight w:val="yellow"/>
        </w:rPr>
        <w:t>Table S</w:t>
      </w:r>
      <w:r w:rsidR="007B4D72">
        <w:rPr>
          <w:rFonts w:asciiTheme="majorHAnsi" w:hAnsiTheme="majorHAnsi" w:cstheme="majorHAnsi"/>
          <w:sz w:val="22"/>
          <w:szCs w:val="22"/>
          <w:highlight w:val="yellow"/>
        </w:rPr>
        <w:t>3</w:t>
      </w:r>
      <w:r w:rsidR="00190429">
        <w:rPr>
          <w:rFonts w:asciiTheme="majorHAnsi" w:hAnsiTheme="majorHAnsi" w:cstheme="majorHAnsi"/>
          <w:sz w:val="22"/>
          <w:szCs w:val="22"/>
        </w:rPr>
        <w:t xml:space="preserve">). </w:t>
      </w:r>
      <w:r w:rsidR="00190429" w:rsidRPr="00EE6A1C">
        <w:rPr>
          <w:rFonts w:asciiTheme="majorHAnsi" w:hAnsiTheme="majorHAnsi" w:cstheme="majorHAnsi"/>
          <w:i/>
          <w:iCs/>
          <w:sz w:val="22"/>
          <w:szCs w:val="22"/>
        </w:rPr>
        <w:t>C. macrorhynchos</w:t>
      </w:r>
      <w:r w:rsidR="00190429">
        <w:rPr>
          <w:rFonts w:asciiTheme="majorHAnsi" w:hAnsiTheme="majorHAnsi" w:cstheme="majorHAnsi"/>
          <w:sz w:val="22"/>
          <w:szCs w:val="22"/>
        </w:rPr>
        <w:t xml:space="preserve"> and </w:t>
      </w:r>
      <w:r w:rsidR="00190429" w:rsidRPr="00EE6A1C">
        <w:rPr>
          <w:rFonts w:asciiTheme="majorHAnsi" w:hAnsiTheme="majorHAnsi" w:cstheme="majorHAnsi"/>
          <w:i/>
          <w:iCs/>
          <w:sz w:val="22"/>
          <w:szCs w:val="22"/>
        </w:rPr>
        <w:t>O. elegans</w:t>
      </w:r>
      <w:r w:rsidR="00190429">
        <w:rPr>
          <w:rFonts w:asciiTheme="majorHAnsi" w:hAnsiTheme="majorHAnsi" w:cstheme="majorHAnsi"/>
          <w:sz w:val="22"/>
          <w:szCs w:val="22"/>
        </w:rPr>
        <w:t xml:space="preserve"> were similarly detected preceding and following the typhoons (</w:t>
      </w:r>
      <w:r w:rsidR="00190429" w:rsidRPr="00190429">
        <w:rPr>
          <w:rFonts w:asciiTheme="majorHAnsi" w:hAnsiTheme="majorHAnsi" w:cstheme="majorHAnsi"/>
          <w:sz w:val="22"/>
          <w:szCs w:val="22"/>
          <w:highlight w:val="yellow"/>
        </w:rPr>
        <w:t xml:space="preserve">Fig. </w:t>
      </w:r>
      <w:r w:rsidR="007B4D72">
        <w:rPr>
          <w:rFonts w:asciiTheme="majorHAnsi" w:hAnsiTheme="majorHAnsi" w:cstheme="majorHAnsi"/>
          <w:sz w:val="22"/>
          <w:szCs w:val="22"/>
          <w:highlight w:val="yellow"/>
        </w:rPr>
        <w:t>4</w:t>
      </w:r>
      <w:r w:rsidR="00190429" w:rsidRPr="00190429">
        <w:rPr>
          <w:rFonts w:asciiTheme="majorHAnsi" w:hAnsiTheme="majorHAnsi" w:cstheme="majorHAnsi"/>
          <w:sz w:val="22"/>
          <w:szCs w:val="22"/>
          <w:highlight w:val="yellow"/>
        </w:rPr>
        <w:t xml:space="preserve">a and </w:t>
      </w:r>
      <w:r w:rsidR="007B4D72">
        <w:rPr>
          <w:rFonts w:asciiTheme="majorHAnsi" w:hAnsiTheme="majorHAnsi" w:cstheme="majorHAnsi"/>
          <w:sz w:val="22"/>
          <w:szCs w:val="22"/>
          <w:highlight w:val="yellow"/>
        </w:rPr>
        <w:t>4</w:t>
      </w:r>
      <w:r w:rsidR="00190429" w:rsidRPr="00190429">
        <w:rPr>
          <w:rFonts w:asciiTheme="majorHAnsi" w:hAnsiTheme="majorHAnsi" w:cstheme="majorHAnsi"/>
          <w:sz w:val="22"/>
          <w:szCs w:val="22"/>
          <w:highlight w:val="yellow"/>
        </w:rPr>
        <w:t>c</w:t>
      </w:r>
      <w:r w:rsidR="00190429">
        <w:rPr>
          <w:rFonts w:asciiTheme="majorHAnsi" w:hAnsiTheme="majorHAnsi" w:cstheme="majorHAnsi"/>
          <w:sz w:val="22"/>
          <w:szCs w:val="22"/>
        </w:rPr>
        <w:t xml:space="preserve">), while </w:t>
      </w:r>
      <w:r w:rsidR="00190429" w:rsidRPr="00EE6A1C">
        <w:rPr>
          <w:rFonts w:asciiTheme="majorHAnsi" w:hAnsiTheme="majorHAnsi" w:cstheme="majorHAnsi"/>
          <w:i/>
          <w:iCs/>
          <w:sz w:val="22"/>
          <w:szCs w:val="22"/>
        </w:rPr>
        <w:t>H. diphone</w:t>
      </w:r>
      <w:r w:rsidR="00190429">
        <w:rPr>
          <w:rFonts w:asciiTheme="majorHAnsi" w:hAnsiTheme="majorHAnsi" w:cstheme="majorHAnsi"/>
          <w:sz w:val="22"/>
          <w:szCs w:val="22"/>
        </w:rPr>
        <w:t xml:space="preserve"> </w:t>
      </w:r>
      <w:r w:rsidR="00EE6A1C">
        <w:rPr>
          <w:rFonts w:asciiTheme="majorHAnsi" w:hAnsiTheme="majorHAnsi" w:cstheme="majorHAnsi"/>
          <w:sz w:val="22"/>
          <w:szCs w:val="22"/>
        </w:rPr>
        <w:t>was detected less often after the typhoons (</w:t>
      </w:r>
      <w:r w:rsidR="00EE6A1C" w:rsidRPr="00EE6A1C">
        <w:rPr>
          <w:rFonts w:asciiTheme="majorHAnsi" w:hAnsiTheme="majorHAnsi" w:cstheme="majorHAnsi"/>
          <w:sz w:val="22"/>
          <w:szCs w:val="22"/>
          <w:highlight w:val="yellow"/>
        </w:rPr>
        <w:t xml:space="preserve">Fig. </w:t>
      </w:r>
      <w:r w:rsidR="007B4D72">
        <w:rPr>
          <w:rFonts w:asciiTheme="majorHAnsi" w:hAnsiTheme="majorHAnsi" w:cstheme="majorHAnsi"/>
          <w:sz w:val="22"/>
          <w:szCs w:val="22"/>
          <w:highlight w:val="yellow"/>
        </w:rPr>
        <w:t>4</w:t>
      </w:r>
      <w:r w:rsidR="00EE6A1C" w:rsidRPr="00EE6A1C">
        <w:rPr>
          <w:rFonts w:asciiTheme="majorHAnsi" w:hAnsiTheme="majorHAnsi" w:cstheme="majorHAnsi"/>
          <w:sz w:val="22"/>
          <w:szCs w:val="22"/>
          <w:highlight w:val="yellow"/>
        </w:rPr>
        <w:t>b</w:t>
      </w:r>
      <w:r w:rsidR="00EE6A1C">
        <w:rPr>
          <w:rFonts w:asciiTheme="majorHAnsi" w:hAnsiTheme="majorHAnsi" w:cstheme="majorHAnsi"/>
          <w:sz w:val="22"/>
          <w:szCs w:val="22"/>
        </w:rPr>
        <w:t xml:space="preserve">). </w:t>
      </w:r>
      <w:r w:rsidR="0039237A">
        <w:rPr>
          <w:rFonts w:asciiTheme="majorHAnsi" w:hAnsiTheme="majorHAnsi" w:cstheme="majorHAnsi"/>
          <w:sz w:val="22"/>
          <w:szCs w:val="22"/>
        </w:rPr>
        <w:t>We also found that following the typhoons, species detections were more temporally variable, regardless of the species considered (</w:t>
      </w:r>
      <w:r w:rsidR="0039237A" w:rsidRPr="0039237A">
        <w:rPr>
          <w:rFonts w:asciiTheme="majorHAnsi" w:hAnsiTheme="majorHAnsi" w:cstheme="majorHAnsi"/>
          <w:sz w:val="22"/>
          <w:szCs w:val="22"/>
          <w:highlight w:val="yellow"/>
        </w:rPr>
        <w:t xml:space="preserve">Fig. </w:t>
      </w:r>
      <w:r w:rsidR="007B4D72">
        <w:rPr>
          <w:rFonts w:asciiTheme="majorHAnsi" w:hAnsiTheme="majorHAnsi" w:cstheme="majorHAnsi"/>
          <w:sz w:val="22"/>
          <w:szCs w:val="22"/>
          <w:highlight w:val="yellow"/>
        </w:rPr>
        <w:t>5</w:t>
      </w:r>
      <w:r w:rsidR="0039237A" w:rsidRPr="0039237A">
        <w:rPr>
          <w:rFonts w:asciiTheme="majorHAnsi" w:hAnsiTheme="majorHAnsi" w:cstheme="majorHAnsi"/>
          <w:sz w:val="22"/>
          <w:szCs w:val="22"/>
          <w:highlight w:val="yellow"/>
        </w:rPr>
        <w:t>; Table S</w:t>
      </w:r>
      <w:r w:rsidR="007B4D72">
        <w:rPr>
          <w:rFonts w:asciiTheme="majorHAnsi" w:hAnsiTheme="majorHAnsi" w:cstheme="majorHAnsi"/>
          <w:sz w:val="22"/>
          <w:szCs w:val="22"/>
          <w:highlight w:val="yellow"/>
        </w:rPr>
        <w:t>3</w:t>
      </w:r>
      <w:r w:rsidR="0039237A">
        <w:rPr>
          <w:rFonts w:asciiTheme="majorHAnsi" w:hAnsiTheme="majorHAnsi" w:cstheme="majorHAnsi"/>
          <w:sz w:val="22"/>
          <w:szCs w:val="22"/>
        </w:rPr>
        <w:t>).</w:t>
      </w:r>
    </w:p>
    <w:p w14:paraId="43A02A4F" w14:textId="77777777" w:rsidR="00A61921" w:rsidRPr="007B5838" w:rsidRDefault="00A61921" w:rsidP="00F10BE4">
      <w:pPr>
        <w:spacing w:line="360" w:lineRule="auto"/>
        <w:rPr>
          <w:rFonts w:asciiTheme="majorHAnsi" w:hAnsiTheme="majorHAnsi" w:cstheme="majorHAnsi"/>
          <w:color w:val="FF0000"/>
          <w:sz w:val="22"/>
          <w:szCs w:val="22"/>
        </w:rPr>
      </w:pPr>
    </w:p>
    <w:p w14:paraId="59F9C89F" w14:textId="28269495" w:rsidR="00926B25" w:rsidRPr="007B5838" w:rsidRDefault="00261389" w:rsidP="00926B25">
      <w:pPr>
        <w:spacing w:line="360" w:lineRule="auto"/>
        <w:jc w:val="center"/>
        <w:rPr>
          <w:rFonts w:asciiTheme="majorHAnsi" w:hAnsiTheme="majorHAnsi" w:cstheme="majorHAnsi"/>
          <w:color w:val="FF0000"/>
        </w:rPr>
      </w:pPr>
      <w:r>
        <w:rPr>
          <w:rFonts w:asciiTheme="majorHAnsi" w:hAnsiTheme="majorHAnsi" w:cstheme="majorHAnsi"/>
          <w:noProof/>
          <w:color w:val="FF0000"/>
        </w:rPr>
        <w:drawing>
          <wp:inline distT="0" distB="0" distL="0" distR="0" wp14:anchorId="1015A94F" wp14:editId="6B1EE17B">
            <wp:extent cx="5727700" cy="33032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a:extLst>
                        <a:ext uri="{28A0092B-C50C-407E-A947-70E740481C1C}">
                          <a14:useLocalDpi xmlns:a14="http://schemas.microsoft.com/office/drawing/2010/main" val="0"/>
                        </a:ext>
                      </a:extLst>
                    </a:blip>
                    <a:stretch>
                      <a:fillRect/>
                    </a:stretch>
                  </pic:blipFill>
                  <pic:spPr>
                    <a:xfrm>
                      <a:off x="0" y="0"/>
                      <a:ext cx="5727700" cy="3303270"/>
                    </a:xfrm>
                    <a:prstGeom prst="rect">
                      <a:avLst/>
                    </a:prstGeom>
                  </pic:spPr>
                </pic:pic>
              </a:graphicData>
            </a:graphic>
          </wp:inline>
        </w:drawing>
      </w:r>
    </w:p>
    <w:p w14:paraId="58746C3F" w14:textId="5916816E" w:rsidR="00F171F8" w:rsidRDefault="00926B25" w:rsidP="00F171F8">
      <w:pPr>
        <w:spacing w:line="360" w:lineRule="auto"/>
        <w:rPr>
          <w:rFonts w:asciiTheme="majorHAnsi" w:hAnsiTheme="majorHAnsi" w:cstheme="majorHAnsi"/>
          <w:sz w:val="20"/>
          <w:szCs w:val="20"/>
        </w:rPr>
      </w:pPr>
      <w:r w:rsidRPr="00F171F8">
        <w:rPr>
          <w:rFonts w:asciiTheme="majorHAnsi" w:hAnsiTheme="majorHAnsi" w:cstheme="majorHAnsi"/>
          <w:b/>
          <w:bCs/>
          <w:sz w:val="20"/>
          <w:szCs w:val="20"/>
          <w:highlight w:val="yellow"/>
        </w:rPr>
        <w:t xml:space="preserve">Figure </w:t>
      </w:r>
      <w:r w:rsidR="007B4D72" w:rsidRPr="00F171F8">
        <w:rPr>
          <w:rFonts w:asciiTheme="majorHAnsi" w:hAnsiTheme="majorHAnsi" w:cstheme="majorHAnsi"/>
          <w:b/>
          <w:bCs/>
          <w:sz w:val="20"/>
          <w:szCs w:val="20"/>
          <w:highlight w:val="yellow"/>
        </w:rPr>
        <w:t>4</w:t>
      </w:r>
      <w:r w:rsidRPr="00F171F8">
        <w:rPr>
          <w:rFonts w:asciiTheme="majorHAnsi" w:hAnsiTheme="majorHAnsi" w:cstheme="majorHAnsi"/>
          <w:sz w:val="20"/>
          <w:szCs w:val="20"/>
        </w:rPr>
        <w:t xml:space="preserve">. </w:t>
      </w:r>
      <w:r w:rsidR="00F171F8" w:rsidRPr="00F171F8">
        <w:rPr>
          <w:rFonts w:asciiTheme="majorHAnsi" w:hAnsiTheme="majorHAnsi" w:cstheme="majorHAnsi"/>
          <w:b/>
          <w:bCs/>
          <w:sz w:val="20"/>
          <w:szCs w:val="20"/>
        </w:rPr>
        <w:t>Comparison of mean daily species detect</w:t>
      </w:r>
      <w:r w:rsidR="00F171F8">
        <w:rPr>
          <w:rFonts w:asciiTheme="majorHAnsi" w:hAnsiTheme="majorHAnsi" w:cstheme="majorHAnsi"/>
          <w:b/>
          <w:bCs/>
          <w:sz w:val="20"/>
          <w:szCs w:val="20"/>
        </w:rPr>
        <w:t>ions</w:t>
      </w:r>
      <w:r w:rsidR="00F171F8" w:rsidRPr="00F171F8">
        <w:rPr>
          <w:rFonts w:asciiTheme="majorHAnsi" w:hAnsiTheme="majorHAnsi" w:cstheme="majorHAnsi"/>
          <w:b/>
          <w:bCs/>
          <w:sz w:val="20"/>
          <w:szCs w:val="20"/>
        </w:rPr>
        <w:t xml:space="preserve"> before and after the typhoons</w:t>
      </w:r>
      <w:r w:rsidR="00F171F8">
        <w:rPr>
          <w:rFonts w:asciiTheme="majorHAnsi" w:hAnsiTheme="majorHAnsi" w:cstheme="majorHAnsi"/>
          <w:sz w:val="20"/>
          <w:szCs w:val="20"/>
        </w:rPr>
        <w:t>. Posterior distributions represent 90,000</w:t>
      </w:r>
      <w:r w:rsidR="00027477">
        <w:rPr>
          <w:rFonts w:asciiTheme="majorHAnsi" w:hAnsiTheme="majorHAnsi" w:cstheme="majorHAnsi"/>
          <w:sz w:val="20"/>
          <w:szCs w:val="20"/>
        </w:rPr>
        <w:t xml:space="preserve"> post-convergence MCMC</w:t>
      </w:r>
      <w:r w:rsidR="00F171F8">
        <w:rPr>
          <w:rFonts w:asciiTheme="majorHAnsi" w:hAnsiTheme="majorHAnsi" w:cstheme="majorHAnsi"/>
          <w:sz w:val="20"/>
          <w:szCs w:val="20"/>
        </w:rPr>
        <w:t xml:space="preserve"> draws of the change from pre- to post-typhoon periods, where values below zero (grey) indicate a post-typhoon decline, and values above zero (blue) a post-typhoon increase in</w:t>
      </w:r>
      <w:r w:rsidR="00ED6332">
        <w:rPr>
          <w:rFonts w:asciiTheme="majorHAnsi" w:hAnsiTheme="majorHAnsi" w:cstheme="majorHAnsi"/>
          <w:sz w:val="20"/>
          <w:szCs w:val="20"/>
        </w:rPr>
        <w:t xml:space="preserve"> mean daily</w:t>
      </w:r>
      <w:r w:rsidR="00F171F8">
        <w:rPr>
          <w:rFonts w:asciiTheme="majorHAnsi" w:hAnsiTheme="majorHAnsi" w:cstheme="majorHAnsi"/>
          <w:sz w:val="20"/>
          <w:szCs w:val="20"/>
        </w:rPr>
        <w:t xml:space="preserve"> automated species vocalisation detections. Non-zero-spanning credible intervals are marked with *, while circles indicate zero-spanning credible intervals (no change based on the posterior distribution). Draws are shown per site, ordered from most forested (top) to most developed (bottom) based on principle component axis 1 of the land use dimensionality reduction (Fig. S1). Panels represent changes in </w:t>
      </w:r>
      <w:r w:rsidR="00ED6332">
        <w:rPr>
          <w:rFonts w:asciiTheme="majorHAnsi" w:hAnsiTheme="majorHAnsi" w:cstheme="majorHAnsi"/>
          <w:sz w:val="20"/>
          <w:szCs w:val="20"/>
        </w:rPr>
        <w:t>mean daily species detections</w:t>
      </w:r>
      <w:r w:rsidR="00F171F8">
        <w:rPr>
          <w:rFonts w:asciiTheme="majorHAnsi" w:hAnsiTheme="majorHAnsi" w:cstheme="majorHAnsi"/>
          <w:sz w:val="20"/>
          <w:szCs w:val="20"/>
        </w:rPr>
        <w:t xml:space="preserve"> for three </w:t>
      </w:r>
      <w:r w:rsidR="00ED6332">
        <w:rPr>
          <w:rFonts w:asciiTheme="majorHAnsi" w:hAnsiTheme="majorHAnsi" w:cstheme="majorHAnsi"/>
          <w:sz w:val="20"/>
          <w:szCs w:val="20"/>
        </w:rPr>
        <w:t>focal species</w:t>
      </w:r>
      <w:r w:rsidR="00F171F8">
        <w:rPr>
          <w:rFonts w:asciiTheme="majorHAnsi" w:hAnsiTheme="majorHAnsi" w:cstheme="majorHAnsi"/>
          <w:sz w:val="20"/>
          <w:szCs w:val="20"/>
        </w:rPr>
        <w:t xml:space="preserve">: </w:t>
      </w:r>
      <w:r w:rsidR="00ED6332" w:rsidRPr="00ED6332">
        <w:rPr>
          <w:rFonts w:asciiTheme="majorHAnsi" w:hAnsiTheme="majorHAnsi" w:cstheme="majorHAnsi"/>
          <w:i/>
          <w:iCs/>
          <w:sz w:val="20"/>
          <w:szCs w:val="20"/>
        </w:rPr>
        <w:t>Corvus macrorhynchos</w:t>
      </w:r>
      <w:r w:rsidR="00F171F8">
        <w:rPr>
          <w:rFonts w:asciiTheme="majorHAnsi" w:hAnsiTheme="majorHAnsi" w:cstheme="majorHAnsi"/>
          <w:sz w:val="20"/>
          <w:szCs w:val="20"/>
        </w:rPr>
        <w:t xml:space="preserve"> (a), </w:t>
      </w:r>
      <w:r w:rsidR="00ED6332" w:rsidRPr="00ED6332">
        <w:rPr>
          <w:rFonts w:asciiTheme="majorHAnsi" w:hAnsiTheme="majorHAnsi" w:cstheme="majorHAnsi"/>
          <w:i/>
          <w:iCs/>
          <w:sz w:val="20"/>
          <w:szCs w:val="20"/>
        </w:rPr>
        <w:t>Horornis diphone</w:t>
      </w:r>
      <w:r w:rsidR="00F171F8">
        <w:rPr>
          <w:rFonts w:asciiTheme="majorHAnsi" w:hAnsiTheme="majorHAnsi" w:cstheme="majorHAnsi"/>
          <w:sz w:val="20"/>
          <w:szCs w:val="20"/>
        </w:rPr>
        <w:t xml:space="preserve"> (b), and </w:t>
      </w:r>
      <w:r w:rsidR="00ED6332" w:rsidRPr="00ED6332">
        <w:rPr>
          <w:rFonts w:asciiTheme="majorHAnsi" w:hAnsiTheme="majorHAnsi" w:cstheme="majorHAnsi"/>
          <w:i/>
          <w:iCs/>
          <w:sz w:val="20"/>
          <w:szCs w:val="20"/>
        </w:rPr>
        <w:t>Otus elegans</w:t>
      </w:r>
      <w:r w:rsidR="00F171F8">
        <w:rPr>
          <w:rFonts w:asciiTheme="majorHAnsi" w:hAnsiTheme="majorHAnsi" w:cstheme="majorHAnsi"/>
          <w:sz w:val="20"/>
          <w:szCs w:val="20"/>
        </w:rPr>
        <w:t xml:space="preserve"> (c).</w:t>
      </w:r>
    </w:p>
    <w:p w14:paraId="2DA77F13" w14:textId="77777777" w:rsidR="00F171F8" w:rsidRDefault="00F171F8" w:rsidP="00926B25">
      <w:pPr>
        <w:spacing w:line="360" w:lineRule="auto"/>
        <w:rPr>
          <w:rFonts w:asciiTheme="majorHAnsi" w:hAnsiTheme="majorHAnsi" w:cstheme="majorHAnsi"/>
          <w:color w:val="FF0000"/>
          <w:sz w:val="20"/>
          <w:szCs w:val="20"/>
        </w:rPr>
      </w:pPr>
    </w:p>
    <w:p w14:paraId="6C14E928" w14:textId="2120A5D4" w:rsidR="00F12AB4" w:rsidRDefault="003C7387" w:rsidP="003E1AE1">
      <w:pPr>
        <w:spacing w:line="360" w:lineRule="auto"/>
        <w:jc w:val="center"/>
        <w:rPr>
          <w:rFonts w:asciiTheme="majorHAnsi" w:hAnsiTheme="majorHAnsi" w:cstheme="majorHAnsi"/>
          <w:color w:val="FF0000"/>
          <w:sz w:val="22"/>
          <w:szCs w:val="22"/>
        </w:rPr>
      </w:pPr>
      <w:r>
        <w:rPr>
          <w:rFonts w:asciiTheme="majorHAnsi" w:hAnsiTheme="majorHAnsi" w:cstheme="majorHAnsi"/>
          <w:noProof/>
          <w:color w:val="FF0000"/>
          <w:sz w:val="22"/>
          <w:szCs w:val="22"/>
        </w:rPr>
        <w:lastRenderedPageBreak/>
        <w:drawing>
          <wp:inline distT="0" distB="0" distL="0" distR="0" wp14:anchorId="6B8D902C" wp14:editId="18872AC5">
            <wp:extent cx="2870421" cy="3959924"/>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2887192" cy="3983061"/>
                    </a:xfrm>
                    <a:prstGeom prst="rect">
                      <a:avLst/>
                    </a:prstGeom>
                  </pic:spPr>
                </pic:pic>
              </a:graphicData>
            </a:graphic>
          </wp:inline>
        </w:drawing>
      </w:r>
    </w:p>
    <w:p w14:paraId="3FA119DD" w14:textId="235060F9" w:rsidR="00ED6332" w:rsidRDefault="00ED6332" w:rsidP="00ED6332">
      <w:pPr>
        <w:spacing w:line="360" w:lineRule="auto"/>
        <w:rPr>
          <w:rFonts w:asciiTheme="majorHAnsi" w:hAnsiTheme="majorHAnsi" w:cstheme="majorHAnsi"/>
          <w:sz w:val="20"/>
          <w:szCs w:val="20"/>
        </w:rPr>
      </w:pPr>
      <w:r w:rsidRPr="00F171F8">
        <w:rPr>
          <w:rFonts w:asciiTheme="majorHAnsi" w:hAnsiTheme="majorHAnsi" w:cstheme="majorHAnsi"/>
          <w:b/>
          <w:bCs/>
          <w:sz w:val="20"/>
          <w:szCs w:val="20"/>
          <w:highlight w:val="yellow"/>
        </w:rPr>
        <w:t xml:space="preserve">Figure </w:t>
      </w:r>
      <w:r>
        <w:rPr>
          <w:rFonts w:asciiTheme="majorHAnsi" w:hAnsiTheme="majorHAnsi" w:cstheme="majorHAnsi"/>
          <w:b/>
          <w:bCs/>
          <w:sz w:val="20"/>
          <w:szCs w:val="20"/>
          <w:highlight w:val="yellow"/>
        </w:rPr>
        <w:t>5</w:t>
      </w:r>
      <w:r w:rsidRPr="00F171F8">
        <w:rPr>
          <w:rFonts w:asciiTheme="majorHAnsi" w:hAnsiTheme="majorHAnsi" w:cstheme="majorHAnsi"/>
          <w:sz w:val="20"/>
          <w:szCs w:val="20"/>
        </w:rPr>
        <w:t xml:space="preserve">. </w:t>
      </w:r>
      <w:r w:rsidRPr="00F171F8">
        <w:rPr>
          <w:rFonts w:asciiTheme="majorHAnsi" w:hAnsiTheme="majorHAnsi" w:cstheme="majorHAnsi"/>
          <w:b/>
          <w:bCs/>
          <w:sz w:val="20"/>
          <w:szCs w:val="20"/>
        </w:rPr>
        <w:t xml:space="preserve">Comparison of </w:t>
      </w:r>
      <w:r>
        <w:rPr>
          <w:rFonts w:asciiTheme="majorHAnsi" w:hAnsiTheme="majorHAnsi" w:cstheme="majorHAnsi"/>
          <w:b/>
          <w:bCs/>
          <w:sz w:val="20"/>
          <w:szCs w:val="20"/>
        </w:rPr>
        <w:t>temporal variability of</w:t>
      </w:r>
      <w:r w:rsidRPr="00F171F8">
        <w:rPr>
          <w:rFonts w:asciiTheme="majorHAnsi" w:hAnsiTheme="majorHAnsi" w:cstheme="majorHAnsi"/>
          <w:b/>
          <w:bCs/>
          <w:sz w:val="20"/>
          <w:szCs w:val="20"/>
        </w:rPr>
        <w:t xml:space="preserve"> species detect</w:t>
      </w:r>
      <w:r>
        <w:rPr>
          <w:rFonts w:asciiTheme="majorHAnsi" w:hAnsiTheme="majorHAnsi" w:cstheme="majorHAnsi"/>
          <w:b/>
          <w:bCs/>
          <w:sz w:val="20"/>
          <w:szCs w:val="20"/>
        </w:rPr>
        <w:t>ions</w:t>
      </w:r>
      <w:r w:rsidRPr="00F171F8">
        <w:rPr>
          <w:rFonts w:asciiTheme="majorHAnsi" w:hAnsiTheme="majorHAnsi" w:cstheme="majorHAnsi"/>
          <w:b/>
          <w:bCs/>
          <w:sz w:val="20"/>
          <w:szCs w:val="20"/>
        </w:rPr>
        <w:t xml:space="preserve"> before and after the typhoons</w:t>
      </w:r>
      <w:r>
        <w:rPr>
          <w:rFonts w:asciiTheme="majorHAnsi" w:hAnsiTheme="majorHAnsi" w:cstheme="majorHAnsi"/>
          <w:sz w:val="20"/>
          <w:szCs w:val="20"/>
        </w:rPr>
        <w:t xml:space="preserve">. Posterior distributions represent 90,000 </w:t>
      </w:r>
      <w:r w:rsidR="00027477">
        <w:rPr>
          <w:rFonts w:asciiTheme="majorHAnsi" w:hAnsiTheme="majorHAnsi" w:cstheme="majorHAnsi"/>
          <w:sz w:val="20"/>
          <w:szCs w:val="20"/>
        </w:rPr>
        <w:t xml:space="preserve">post-convergence MCMC </w:t>
      </w:r>
      <w:r>
        <w:rPr>
          <w:rFonts w:asciiTheme="majorHAnsi" w:hAnsiTheme="majorHAnsi" w:cstheme="majorHAnsi"/>
          <w:sz w:val="20"/>
          <w:szCs w:val="20"/>
        </w:rPr>
        <w:t>draws of the change from pre- to post-typhoon periods, where values below zero (grey) indicate a post-typhoon decline, and values above zero (blue) a post-typhoon increase in the temporal variability of automated species vocalisation detections (all species). Non-zero-spanning credible intervals are marked with *, while circles indicate zero-spanning credible intervals (no change based on the posterior distribution). Draws are shown per site, ordered from most forested (top) to most developed (bottom) based on principle component axis 1 of the land use dimensionality reduction (Fig. S1).</w:t>
      </w:r>
    </w:p>
    <w:p w14:paraId="3783669C" w14:textId="1CE76860" w:rsidR="00F12AB4" w:rsidRDefault="00F12AB4" w:rsidP="00F10BE4">
      <w:pPr>
        <w:spacing w:line="360" w:lineRule="auto"/>
        <w:rPr>
          <w:rFonts w:asciiTheme="majorHAnsi" w:hAnsiTheme="majorHAnsi" w:cstheme="majorHAnsi"/>
          <w:color w:val="FF0000"/>
          <w:sz w:val="22"/>
          <w:szCs w:val="22"/>
        </w:rPr>
      </w:pPr>
    </w:p>
    <w:p w14:paraId="480EABF9" w14:textId="6CBCEB42" w:rsidR="0039237A" w:rsidRDefault="0039237A" w:rsidP="00B8544C">
      <w:pPr>
        <w:spacing w:line="360" w:lineRule="auto"/>
        <w:ind w:firstLine="720"/>
        <w:rPr>
          <w:rFonts w:asciiTheme="majorHAnsi" w:hAnsiTheme="majorHAnsi" w:cstheme="majorHAnsi"/>
        </w:rPr>
      </w:pPr>
      <w:r>
        <w:rPr>
          <w:rFonts w:asciiTheme="majorHAnsi" w:hAnsiTheme="majorHAnsi" w:cstheme="majorHAnsi"/>
        </w:rPr>
        <w:t xml:space="preserve">Break-point models of typhoon effects on spatial variability of bird species detections were </w:t>
      </w:r>
      <w:r w:rsidR="00E245FD">
        <w:rPr>
          <w:rFonts w:asciiTheme="majorHAnsi" w:hAnsiTheme="majorHAnsi" w:cstheme="majorHAnsi"/>
        </w:rPr>
        <w:t>not selected based on Likelihood Ratio tests (</w:t>
      </w:r>
      <w:r w:rsidR="00124049">
        <w:rPr>
          <w:rFonts w:asciiTheme="majorHAnsi" w:hAnsiTheme="majorHAnsi" w:cstheme="majorHAnsi"/>
        </w:rPr>
        <w:t xml:space="preserve">Spatial variability across all sites: </w:t>
      </w:r>
      <w:proofErr w:type="gramStart"/>
      <w:r w:rsidR="00E245FD">
        <w:rPr>
          <w:rFonts w:asciiTheme="majorHAnsi" w:hAnsiTheme="majorHAnsi" w:cstheme="majorHAnsi"/>
        </w:rPr>
        <w:t>L</w:t>
      </w:r>
      <w:r w:rsidR="00124049">
        <w:rPr>
          <w:rFonts w:asciiTheme="majorHAnsi" w:hAnsiTheme="majorHAnsi" w:cstheme="majorHAnsi"/>
        </w:rPr>
        <w:t>.Ratio</w:t>
      </w:r>
      <w:proofErr w:type="gramEnd"/>
      <w:r w:rsidR="00124049" w:rsidRPr="00124049">
        <w:rPr>
          <w:rFonts w:asciiTheme="majorHAnsi" w:hAnsiTheme="majorHAnsi" w:cstheme="majorHAnsi"/>
          <w:vertAlign w:val="subscript"/>
        </w:rPr>
        <w:t>13,7</w:t>
      </w:r>
      <w:r w:rsidR="00124049">
        <w:rPr>
          <w:rFonts w:asciiTheme="majorHAnsi" w:hAnsiTheme="majorHAnsi" w:cstheme="majorHAnsi"/>
        </w:rPr>
        <w:t xml:space="preserve"> = 6.98, </w:t>
      </w:r>
      <w:r w:rsidR="00124049" w:rsidRPr="00124049">
        <w:rPr>
          <w:rFonts w:asciiTheme="majorHAnsi" w:hAnsiTheme="majorHAnsi" w:cstheme="majorHAnsi"/>
          <w:i/>
          <w:iCs/>
        </w:rPr>
        <w:t>p</w:t>
      </w:r>
      <w:r w:rsidR="00124049">
        <w:rPr>
          <w:rFonts w:asciiTheme="majorHAnsi" w:hAnsiTheme="majorHAnsi" w:cstheme="majorHAnsi"/>
        </w:rPr>
        <w:t xml:space="preserve"> = 0.32; within land use categories: </w:t>
      </w:r>
      <w:r w:rsidR="00124049">
        <w:rPr>
          <w:rFonts w:asciiTheme="majorHAnsi" w:hAnsiTheme="majorHAnsi" w:cstheme="majorHAnsi"/>
        </w:rPr>
        <w:t>L.Ratio</w:t>
      </w:r>
      <w:r w:rsidR="00124049">
        <w:rPr>
          <w:rFonts w:asciiTheme="majorHAnsi" w:hAnsiTheme="majorHAnsi" w:cstheme="majorHAnsi"/>
          <w:vertAlign w:val="subscript"/>
        </w:rPr>
        <w:t>20</w:t>
      </w:r>
      <w:r w:rsidR="00124049" w:rsidRPr="00124049">
        <w:rPr>
          <w:rFonts w:asciiTheme="majorHAnsi" w:hAnsiTheme="majorHAnsi" w:cstheme="majorHAnsi"/>
          <w:vertAlign w:val="subscript"/>
        </w:rPr>
        <w:t>,</w:t>
      </w:r>
      <w:r w:rsidR="00124049">
        <w:rPr>
          <w:rFonts w:asciiTheme="majorHAnsi" w:hAnsiTheme="majorHAnsi" w:cstheme="majorHAnsi"/>
          <w:vertAlign w:val="subscript"/>
        </w:rPr>
        <w:t>10</w:t>
      </w:r>
      <w:r w:rsidR="00124049">
        <w:rPr>
          <w:rFonts w:asciiTheme="majorHAnsi" w:hAnsiTheme="majorHAnsi" w:cstheme="majorHAnsi"/>
        </w:rPr>
        <w:t xml:space="preserve"> = </w:t>
      </w:r>
      <w:r w:rsidR="00124049">
        <w:rPr>
          <w:rFonts w:asciiTheme="majorHAnsi" w:hAnsiTheme="majorHAnsi" w:cstheme="majorHAnsi"/>
        </w:rPr>
        <w:t>16.2</w:t>
      </w:r>
      <w:r w:rsidR="00124049">
        <w:rPr>
          <w:rFonts w:asciiTheme="majorHAnsi" w:hAnsiTheme="majorHAnsi" w:cstheme="majorHAnsi"/>
        </w:rPr>
        <w:t xml:space="preserve">, </w:t>
      </w:r>
      <w:r w:rsidR="00124049" w:rsidRPr="00124049">
        <w:rPr>
          <w:rFonts w:asciiTheme="majorHAnsi" w:hAnsiTheme="majorHAnsi" w:cstheme="majorHAnsi"/>
          <w:i/>
          <w:iCs/>
        </w:rPr>
        <w:t>p</w:t>
      </w:r>
      <w:r w:rsidR="00124049">
        <w:rPr>
          <w:rFonts w:asciiTheme="majorHAnsi" w:hAnsiTheme="majorHAnsi" w:cstheme="majorHAnsi"/>
        </w:rPr>
        <w:t xml:space="preserve"> = </w:t>
      </w:r>
      <w:r w:rsidR="00124049">
        <w:rPr>
          <w:rFonts w:asciiTheme="majorHAnsi" w:hAnsiTheme="majorHAnsi" w:cstheme="majorHAnsi"/>
        </w:rPr>
        <w:t>0.093</w:t>
      </w:r>
      <w:r w:rsidR="00E245FD">
        <w:rPr>
          <w:rFonts w:asciiTheme="majorHAnsi" w:hAnsiTheme="majorHAnsi" w:cstheme="majorHAnsi"/>
        </w:rPr>
        <w:t>)</w:t>
      </w:r>
      <w:r>
        <w:rPr>
          <w:rFonts w:asciiTheme="majorHAnsi" w:hAnsiTheme="majorHAnsi" w:cstheme="majorHAnsi"/>
        </w:rPr>
        <w:t xml:space="preserve">. </w:t>
      </w:r>
      <w:r w:rsidR="00124049">
        <w:rPr>
          <w:rFonts w:asciiTheme="majorHAnsi" w:hAnsiTheme="majorHAnsi" w:cstheme="majorHAnsi"/>
        </w:rPr>
        <w:t>Accordingly</w:t>
      </w:r>
      <w:r>
        <w:rPr>
          <w:rFonts w:asciiTheme="majorHAnsi" w:hAnsiTheme="majorHAnsi" w:cstheme="majorHAnsi"/>
        </w:rPr>
        <w:t xml:space="preserve">, </w:t>
      </w:r>
      <w:r w:rsidR="00124049">
        <w:rPr>
          <w:rFonts w:asciiTheme="majorHAnsi" w:hAnsiTheme="majorHAnsi" w:cstheme="majorHAnsi"/>
        </w:rPr>
        <w:t>there was</w:t>
      </w:r>
      <w:r>
        <w:rPr>
          <w:rFonts w:asciiTheme="majorHAnsi" w:hAnsiTheme="majorHAnsi" w:cstheme="majorHAnsi"/>
        </w:rPr>
        <w:t xml:space="preserve"> no significant post-typhoon change in spatial variability of species detections either overall or when broken down by land use (</w:t>
      </w:r>
      <w:r w:rsidRPr="0039237A">
        <w:rPr>
          <w:rFonts w:asciiTheme="majorHAnsi" w:hAnsiTheme="majorHAnsi" w:cstheme="majorHAnsi"/>
          <w:highlight w:val="yellow"/>
        </w:rPr>
        <w:t xml:space="preserve">Fig. </w:t>
      </w:r>
      <w:r w:rsidR="007B4D72">
        <w:rPr>
          <w:rFonts w:asciiTheme="majorHAnsi" w:hAnsiTheme="majorHAnsi" w:cstheme="majorHAnsi"/>
          <w:highlight w:val="yellow"/>
        </w:rPr>
        <w:t>6</w:t>
      </w:r>
      <w:r>
        <w:rPr>
          <w:rFonts w:asciiTheme="majorHAnsi" w:hAnsiTheme="majorHAnsi" w:cstheme="majorHAnsi"/>
        </w:rPr>
        <w:t xml:space="preserve">). </w:t>
      </w:r>
      <w:r w:rsidRPr="0039237A">
        <w:rPr>
          <w:rFonts w:asciiTheme="majorHAnsi" w:hAnsiTheme="majorHAnsi" w:cstheme="majorHAnsi"/>
          <w:i/>
          <w:iCs/>
        </w:rPr>
        <w:t>Otus elegans</w:t>
      </w:r>
      <w:r>
        <w:rPr>
          <w:rFonts w:asciiTheme="majorHAnsi" w:hAnsiTheme="majorHAnsi" w:cstheme="majorHAnsi"/>
        </w:rPr>
        <w:t xml:space="preserve"> was detected more variably across sites than the other species before the typhoons, and retained this higher spatial variability compared to </w:t>
      </w:r>
      <w:r w:rsidRPr="0039237A">
        <w:rPr>
          <w:rFonts w:asciiTheme="majorHAnsi" w:hAnsiTheme="majorHAnsi" w:cstheme="majorHAnsi"/>
          <w:i/>
          <w:iCs/>
        </w:rPr>
        <w:t>Corvus macrorhynchos</w:t>
      </w:r>
      <w:r>
        <w:rPr>
          <w:rFonts w:asciiTheme="majorHAnsi" w:hAnsiTheme="majorHAnsi" w:cstheme="majorHAnsi"/>
        </w:rPr>
        <w:t xml:space="preserve">, but not </w:t>
      </w:r>
      <w:r w:rsidRPr="0039237A">
        <w:rPr>
          <w:rFonts w:asciiTheme="majorHAnsi" w:hAnsiTheme="majorHAnsi" w:cstheme="majorHAnsi"/>
          <w:i/>
          <w:iCs/>
        </w:rPr>
        <w:t>Horornis diphone</w:t>
      </w:r>
      <w:r>
        <w:rPr>
          <w:rFonts w:asciiTheme="majorHAnsi" w:hAnsiTheme="majorHAnsi" w:cstheme="majorHAnsi"/>
        </w:rPr>
        <w:t xml:space="preserve">, following the typhoons. </w:t>
      </w:r>
      <w:r w:rsidR="00B8544C">
        <w:rPr>
          <w:rFonts w:asciiTheme="majorHAnsi" w:hAnsiTheme="majorHAnsi" w:cstheme="majorHAnsi"/>
        </w:rPr>
        <w:t xml:space="preserve">When considering how species responses may differ by land use, we found no differences in spatial variability before the typhoons. However, after the typhoons, </w:t>
      </w:r>
      <w:r w:rsidR="00B8544C" w:rsidRPr="00B8544C">
        <w:rPr>
          <w:rFonts w:asciiTheme="majorHAnsi" w:hAnsiTheme="majorHAnsi" w:cstheme="majorHAnsi"/>
          <w:i/>
          <w:iCs/>
        </w:rPr>
        <w:t>O. elegans</w:t>
      </w:r>
      <w:r w:rsidR="00B8544C">
        <w:rPr>
          <w:rFonts w:asciiTheme="majorHAnsi" w:hAnsiTheme="majorHAnsi" w:cstheme="majorHAnsi"/>
        </w:rPr>
        <w:t xml:space="preserve"> </w:t>
      </w:r>
      <w:r w:rsidR="00B8544C">
        <w:rPr>
          <w:rFonts w:asciiTheme="majorHAnsi" w:hAnsiTheme="majorHAnsi" w:cstheme="majorHAnsi"/>
        </w:rPr>
        <w:lastRenderedPageBreak/>
        <w:t xml:space="preserve">had higher spatial variability in its detections across forest sites than did </w:t>
      </w:r>
      <w:r w:rsidR="00B8544C" w:rsidRPr="00B8544C">
        <w:rPr>
          <w:rFonts w:asciiTheme="majorHAnsi" w:hAnsiTheme="majorHAnsi" w:cstheme="majorHAnsi"/>
          <w:i/>
          <w:iCs/>
        </w:rPr>
        <w:t>C. macrorhynchos</w:t>
      </w:r>
      <w:r w:rsidR="00B8544C">
        <w:rPr>
          <w:rFonts w:asciiTheme="majorHAnsi" w:hAnsiTheme="majorHAnsi" w:cstheme="majorHAnsi"/>
        </w:rPr>
        <w:t xml:space="preserve"> across forest sites (</w:t>
      </w:r>
      <w:r w:rsidR="00B8544C" w:rsidRPr="00B8544C">
        <w:rPr>
          <w:rFonts w:asciiTheme="majorHAnsi" w:hAnsiTheme="majorHAnsi" w:cstheme="majorHAnsi"/>
          <w:highlight w:val="yellow"/>
        </w:rPr>
        <w:t xml:space="preserve">Fig. </w:t>
      </w:r>
      <w:r w:rsidR="007B4D72">
        <w:rPr>
          <w:rFonts w:asciiTheme="majorHAnsi" w:hAnsiTheme="majorHAnsi" w:cstheme="majorHAnsi"/>
          <w:highlight w:val="yellow"/>
        </w:rPr>
        <w:t>6</w:t>
      </w:r>
      <w:r w:rsidR="00B8544C">
        <w:rPr>
          <w:rFonts w:asciiTheme="majorHAnsi" w:hAnsiTheme="majorHAnsi" w:cstheme="majorHAnsi"/>
        </w:rPr>
        <w:t xml:space="preserve">). </w:t>
      </w:r>
    </w:p>
    <w:p w14:paraId="2350846F" w14:textId="1660A06A" w:rsidR="00BD6339" w:rsidRPr="007B5838" w:rsidRDefault="00BD6339" w:rsidP="00F10BE4">
      <w:pPr>
        <w:spacing w:line="360" w:lineRule="auto"/>
        <w:rPr>
          <w:rFonts w:asciiTheme="majorHAnsi" w:hAnsiTheme="majorHAnsi" w:cstheme="majorHAnsi"/>
          <w:color w:val="FF0000"/>
        </w:rPr>
      </w:pPr>
    </w:p>
    <w:p w14:paraId="0914506D" w14:textId="331A82F5" w:rsidR="00BD6339" w:rsidRPr="007B5838" w:rsidRDefault="00DB3169" w:rsidP="008B4FE7">
      <w:pPr>
        <w:spacing w:line="360" w:lineRule="auto"/>
        <w:jc w:val="center"/>
        <w:rPr>
          <w:rFonts w:asciiTheme="majorHAnsi" w:hAnsiTheme="majorHAnsi" w:cstheme="majorHAnsi"/>
          <w:color w:val="FF0000"/>
        </w:rPr>
      </w:pPr>
      <w:r>
        <w:rPr>
          <w:rFonts w:asciiTheme="majorHAnsi" w:hAnsiTheme="majorHAnsi" w:cstheme="majorHAnsi"/>
          <w:noProof/>
          <w:color w:val="FF0000"/>
        </w:rPr>
        <w:drawing>
          <wp:inline distT="0" distB="0" distL="0" distR="0" wp14:anchorId="733E3E4F" wp14:editId="4A4EAE8E">
            <wp:extent cx="5899868" cy="3422839"/>
            <wp:effectExtent l="0" t="0" r="571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904169" cy="3425334"/>
                    </a:xfrm>
                    <a:prstGeom prst="rect">
                      <a:avLst/>
                    </a:prstGeom>
                  </pic:spPr>
                </pic:pic>
              </a:graphicData>
            </a:graphic>
          </wp:inline>
        </w:drawing>
      </w:r>
    </w:p>
    <w:p w14:paraId="2F81D4A1" w14:textId="77777777" w:rsidR="00E32623" w:rsidRDefault="00ED6332" w:rsidP="00E32623">
      <w:pPr>
        <w:spacing w:line="360" w:lineRule="auto"/>
        <w:rPr>
          <w:rFonts w:asciiTheme="majorHAnsi" w:hAnsiTheme="majorHAnsi" w:cstheme="majorHAnsi"/>
          <w:sz w:val="20"/>
          <w:szCs w:val="20"/>
        </w:rPr>
      </w:pPr>
      <w:r w:rsidRPr="00F230FA">
        <w:rPr>
          <w:rFonts w:asciiTheme="majorHAnsi" w:hAnsiTheme="majorHAnsi" w:cstheme="majorHAnsi"/>
          <w:b/>
          <w:bCs/>
          <w:sz w:val="20"/>
          <w:szCs w:val="20"/>
          <w:highlight w:val="yellow"/>
        </w:rPr>
        <w:t xml:space="preserve">Figure </w:t>
      </w:r>
      <w:r>
        <w:rPr>
          <w:rFonts w:asciiTheme="majorHAnsi" w:hAnsiTheme="majorHAnsi" w:cstheme="majorHAnsi"/>
          <w:b/>
          <w:bCs/>
          <w:sz w:val="20"/>
          <w:szCs w:val="20"/>
          <w:highlight w:val="yellow"/>
        </w:rPr>
        <w:t>6</w:t>
      </w:r>
      <w:r w:rsidRPr="00F230FA">
        <w:rPr>
          <w:rFonts w:asciiTheme="majorHAnsi" w:hAnsiTheme="majorHAnsi" w:cstheme="majorHAnsi"/>
          <w:sz w:val="20"/>
          <w:szCs w:val="20"/>
        </w:rPr>
        <w:t>.</w:t>
      </w:r>
      <w:r>
        <w:rPr>
          <w:rFonts w:asciiTheme="majorHAnsi" w:hAnsiTheme="majorHAnsi" w:cstheme="majorHAnsi"/>
          <w:sz w:val="20"/>
          <w:szCs w:val="20"/>
        </w:rPr>
        <w:t xml:space="preserve"> </w:t>
      </w:r>
      <w:r w:rsidRPr="00F171F8">
        <w:rPr>
          <w:rFonts w:asciiTheme="majorHAnsi" w:hAnsiTheme="majorHAnsi" w:cstheme="majorHAnsi"/>
          <w:b/>
          <w:bCs/>
          <w:sz w:val="20"/>
          <w:szCs w:val="20"/>
        </w:rPr>
        <w:t xml:space="preserve">Spatial variability of </w:t>
      </w:r>
      <w:r>
        <w:rPr>
          <w:rFonts w:asciiTheme="majorHAnsi" w:hAnsiTheme="majorHAnsi" w:cstheme="majorHAnsi"/>
          <w:b/>
          <w:bCs/>
          <w:sz w:val="20"/>
          <w:szCs w:val="20"/>
        </w:rPr>
        <w:t>automated daily species detections</w:t>
      </w:r>
      <w:r w:rsidRPr="00F171F8">
        <w:rPr>
          <w:rFonts w:asciiTheme="majorHAnsi" w:hAnsiTheme="majorHAnsi" w:cstheme="majorHAnsi"/>
          <w:b/>
          <w:bCs/>
          <w:sz w:val="20"/>
          <w:szCs w:val="20"/>
        </w:rPr>
        <w:t xml:space="preserve"> through time</w:t>
      </w:r>
      <w:r>
        <w:rPr>
          <w:rFonts w:asciiTheme="majorHAnsi" w:hAnsiTheme="majorHAnsi" w:cstheme="majorHAnsi"/>
          <w:sz w:val="20"/>
          <w:szCs w:val="20"/>
        </w:rPr>
        <w:t xml:space="preserve">. Left panels show time series of spatial variability of daily species detections across all sites (a), and across forest (green) and developed (purple) sites separately (b), for each of </w:t>
      </w:r>
      <w:r w:rsidRPr="00ED6332">
        <w:rPr>
          <w:rFonts w:asciiTheme="majorHAnsi" w:hAnsiTheme="majorHAnsi" w:cstheme="majorHAnsi"/>
          <w:i/>
          <w:iCs/>
          <w:sz w:val="20"/>
          <w:szCs w:val="20"/>
        </w:rPr>
        <w:t>Corvus macrorhynchos</w:t>
      </w:r>
      <w:r>
        <w:rPr>
          <w:rFonts w:asciiTheme="majorHAnsi" w:hAnsiTheme="majorHAnsi" w:cstheme="majorHAnsi"/>
          <w:sz w:val="20"/>
          <w:szCs w:val="20"/>
        </w:rPr>
        <w:t xml:space="preserve"> (darkest), </w:t>
      </w:r>
      <w:r w:rsidRPr="00ED6332">
        <w:rPr>
          <w:rFonts w:asciiTheme="majorHAnsi" w:hAnsiTheme="majorHAnsi" w:cstheme="majorHAnsi"/>
          <w:i/>
          <w:iCs/>
          <w:sz w:val="20"/>
          <w:szCs w:val="20"/>
        </w:rPr>
        <w:t>Horornis diphone</w:t>
      </w:r>
      <w:r>
        <w:rPr>
          <w:rFonts w:asciiTheme="majorHAnsi" w:hAnsiTheme="majorHAnsi" w:cstheme="majorHAnsi"/>
          <w:sz w:val="20"/>
          <w:szCs w:val="20"/>
        </w:rPr>
        <w:t xml:space="preserve">, and </w:t>
      </w:r>
      <w:r w:rsidRPr="00ED6332">
        <w:rPr>
          <w:rFonts w:asciiTheme="majorHAnsi" w:hAnsiTheme="majorHAnsi" w:cstheme="majorHAnsi"/>
          <w:i/>
          <w:iCs/>
          <w:sz w:val="20"/>
          <w:szCs w:val="20"/>
        </w:rPr>
        <w:t>Otus elegans</w:t>
      </w:r>
      <w:r>
        <w:rPr>
          <w:rFonts w:asciiTheme="majorHAnsi" w:hAnsiTheme="majorHAnsi" w:cstheme="majorHAnsi"/>
          <w:sz w:val="20"/>
          <w:szCs w:val="20"/>
        </w:rPr>
        <w:t xml:space="preserve"> (lightest). Dashed lines delineate the pre- and post-typhoon periods. Right panels show the 95% confidence intervals of spatial variability of daily species detections across all sites (a) or separated by land use (b) for the pre-typhoon (circles) and post-typhoon (triangles) periods. </w:t>
      </w:r>
      <w:r w:rsidR="00E32623">
        <w:rPr>
          <w:rFonts w:asciiTheme="majorHAnsi" w:hAnsiTheme="majorHAnsi" w:cstheme="majorHAnsi"/>
          <w:sz w:val="20"/>
          <w:szCs w:val="20"/>
        </w:rPr>
        <w:t xml:space="preserve">Significant pairwise contrasts are denoted with subscript/superscript letters. </w:t>
      </w:r>
    </w:p>
    <w:p w14:paraId="68536FCF" w14:textId="77777777" w:rsidR="005D6D43" w:rsidRPr="00BA347A" w:rsidRDefault="005D6D43" w:rsidP="00F10BE4">
      <w:pPr>
        <w:spacing w:line="360" w:lineRule="auto"/>
        <w:rPr>
          <w:rFonts w:asciiTheme="majorHAnsi" w:hAnsiTheme="majorHAnsi" w:cstheme="majorHAnsi"/>
        </w:rPr>
      </w:pPr>
    </w:p>
    <w:p w14:paraId="0F1E98CB" w14:textId="3470E532" w:rsidR="00664200" w:rsidRPr="00515785" w:rsidRDefault="00664200" w:rsidP="00F10BE4">
      <w:pPr>
        <w:spacing w:line="360" w:lineRule="auto"/>
        <w:rPr>
          <w:rFonts w:asciiTheme="majorHAnsi" w:hAnsiTheme="majorHAnsi" w:cstheme="majorHAnsi"/>
          <w:b/>
          <w:bCs/>
        </w:rPr>
      </w:pPr>
      <w:r w:rsidRPr="00515785">
        <w:rPr>
          <w:rFonts w:asciiTheme="majorHAnsi" w:hAnsiTheme="majorHAnsi" w:cstheme="majorHAnsi"/>
          <w:b/>
          <w:bCs/>
        </w:rPr>
        <w:t>Discussion</w:t>
      </w:r>
    </w:p>
    <w:p w14:paraId="58F33856" w14:textId="77777777" w:rsidR="00060E43" w:rsidRPr="00BA347A" w:rsidRDefault="00060E43">
      <w:pPr>
        <w:rPr>
          <w:rFonts w:asciiTheme="majorHAnsi" w:hAnsiTheme="majorHAnsi" w:cstheme="majorHAnsi"/>
        </w:rPr>
      </w:pPr>
    </w:p>
    <w:p w14:paraId="79874CED" w14:textId="63E3AAC5" w:rsidR="00131811" w:rsidRPr="00A474DB" w:rsidRDefault="00131811">
      <w:pPr>
        <w:rPr>
          <w:rFonts w:asciiTheme="majorHAnsi" w:hAnsiTheme="majorHAnsi" w:cstheme="majorHAnsi"/>
          <w:color w:val="FF0000"/>
        </w:rPr>
      </w:pPr>
      <w:r w:rsidRPr="00A474DB">
        <w:rPr>
          <w:rFonts w:asciiTheme="majorHAnsi" w:hAnsiTheme="majorHAnsi" w:cstheme="majorHAnsi"/>
          <w:color w:val="FF0000"/>
        </w:rPr>
        <w:t>Para 1 – summary (land use and typhoon effects on stability)</w:t>
      </w:r>
    </w:p>
    <w:p w14:paraId="673D49BB" w14:textId="3EEC952D" w:rsidR="00D9706D" w:rsidRDefault="00D9706D" w:rsidP="00131811">
      <w:pPr>
        <w:pStyle w:val="ListParagraph"/>
        <w:numPr>
          <w:ilvl w:val="0"/>
          <w:numId w:val="4"/>
        </w:numPr>
        <w:rPr>
          <w:rFonts w:asciiTheme="majorHAnsi" w:hAnsiTheme="majorHAnsi" w:cstheme="majorHAnsi"/>
        </w:rPr>
      </w:pPr>
      <w:r w:rsidRPr="00131811">
        <w:rPr>
          <w:rFonts w:asciiTheme="majorHAnsi" w:hAnsiTheme="majorHAnsi" w:cstheme="majorHAnsi"/>
        </w:rPr>
        <w:t>Land</w:t>
      </w:r>
      <w:r w:rsidR="00131811">
        <w:rPr>
          <w:rFonts w:asciiTheme="majorHAnsi" w:hAnsiTheme="majorHAnsi" w:cstheme="majorHAnsi"/>
        </w:rPr>
        <w:t xml:space="preserve"> </w:t>
      </w:r>
      <w:r w:rsidRPr="00131811">
        <w:rPr>
          <w:rFonts w:asciiTheme="majorHAnsi" w:hAnsiTheme="majorHAnsi" w:cstheme="majorHAnsi"/>
        </w:rPr>
        <w:t xml:space="preserve">use didn’t affect most stability </w:t>
      </w:r>
      <w:r w:rsidR="00131811" w:rsidRPr="00131811">
        <w:rPr>
          <w:rFonts w:asciiTheme="majorHAnsi" w:hAnsiTheme="majorHAnsi" w:cstheme="majorHAnsi"/>
        </w:rPr>
        <w:t>dimensions but</w:t>
      </w:r>
      <w:r w:rsidRPr="00131811">
        <w:rPr>
          <w:rFonts w:asciiTheme="majorHAnsi" w:hAnsiTheme="majorHAnsi" w:cstheme="majorHAnsi"/>
        </w:rPr>
        <w:t xml:space="preserve"> did affect spatial var</w:t>
      </w:r>
      <w:r w:rsidR="003E1AE1" w:rsidRPr="00131811">
        <w:rPr>
          <w:rFonts w:asciiTheme="majorHAnsi" w:hAnsiTheme="majorHAnsi" w:cstheme="majorHAnsi"/>
        </w:rPr>
        <w:t xml:space="preserve"> (Forests diverged but developed sites didn’t).</w:t>
      </w:r>
    </w:p>
    <w:p w14:paraId="1523AE66" w14:textId="6C2A443B" w:rsidR="00131811" w:rsidRDefault="00131811" w:rsidP="00131811">
      <w:pPr>
        <w:rPr>
          <w:rFonts w:asciiTheme="majorHAnsi" w:hAnsiTheme="majorHAnsi" w:cstheme="majorHAnsi"/>
        </w:rPr>
      </w:pPr>
    </w:p>
    <w:p w14:paraId="2C887D2D" w14:textId="2E1FCA2D" w:rsidR="00131811" w:rsidRPr="00A474DB" w:rsidRDefault="00131811" w:rsidP="00131811">
      <w:pPr>
        <w:rPr>
          <w:rFonts w:asciiTheme="majorHAnsi" w:hAnsiTheme="majorHAnsi" w:cstheme="majorHAnsi"/>
          <w:color w:val="FF0000"/>
        </w:rPr>
      </w:pPr>
      <w:r w:rsidRPr="00A474DB">
        <w:rPr>
          <w:rFonts w:asciiTheme="majorHAnsi" w:hAnsiTheme="majorHAnsi" w:cstheme="majorHAnsi"/>
          <w:color w:val="FF0000"/>
        </w:rPr>
        <w:t>Para 2 – Spatial divergence x land use implications</w:t>
      </w:r>
    </w:p>
    <w:p w14:paraId="2FDB4BB5" w14:textId="3CCEB25C" w:rsidR="00131811" w:rsidRPr="00131811" w:rsidRDefault="00131811" w:rsidP="00131811">
      <w:pPr>
        <w:pStyle w:val="ListParagraph"/>
        <w:numPr>
          <w:ilvl w:val="0"/>
          <w:numId w:val="4"/>
        </w:numPr>
        <w:rPr>
          <w:rFonts w:asciiTheme="majorHAnsi" w:hAnsiTheme="majorHAnsi" w:cstheme="majorHAnsi"/>
        </w:rPr>
      </w:pPr>
      <w:r w:rsidRPr="00131811">
        <w:rPr>
          <w:rFonts w:asciiTheme="majorHAnsi" w:hAnsiTheme="majorHAnsi" w:cstheme="majorHAnsi"/>
        </w:rPr>
        <w:t xml:space="preserve">Forests diverge MORE = land use change results in </w:t>
      </w:r>
      <w:r>
        <w:rPr>
          <w:rFonts w:asciiTheme="majorHAnsi" w:hAnsiTheme="majorHAnsi" w:cstheme="majorHAnsi"/>
        </w:rPr>
        <w:t>communities</w:t>
      </w:r>
      <w:r w:rsidRPr="00131811">
        <w:rPr>
          <w:rFonts w:asciiTheme="majorHAnsi" w:hAnsiTheme="majorHAnsi" w:cstheme="majorHAnsi"/>
        </w:rPr>
        <w:t xml:space="preserve">/soundscapes that are inflexible in how they respond to disturbance (forests have greater capacity for a diversity of responses). </w:t>
      </w:r>
      <w:r>
        <w:rPr>
          <w:rFonts w:asciiTheme="majorHAnsi" w:hAnsiTheme="majorHAnsi" w:cstheme="majorHAnsi"/>
        </w:rPr>
        <w:t xml:space="preserve">Link to </w:t>
      </w:r>
      <w:r w:rsidRPr="00131811">
        <w:rPr>
          <w:rFonts w:asciiTheme="majorHAnsi" w:hAnsiTheme="majorHAnsi" w:cstheme="majorHAnsi"/>
        </w:rPr>
        <w:t>Vogel et al. response surfaces</w:t>
      </w:r>
      <w:r>
        <w:rPr>
          <w:rFonts w:asciiTheme="majorHAnsi" w:hAnsiTheme="majorHAnsi" w:cstheme="majorHAnsi"/>
        </w:rPr>
        <w:t>.</w:t>
      </w:r>
    </w:p>
    <w:p w14:paraId="0AF41A8D" w14:textId="77777777" w:rsidR="00131811" w:rsidRPr="00131811" w:rsidRDefault="00131811" w:rsidP="00131811">
      <w:pPr>
        <w:pStyle w:val="ListParagraph"/>
        <w:numPr>
          <w:ilvl w:val="0"/>
          <w:numId w:val="4"/>
        </w:numPr>
        <w:rPr>
          <w:rFonts w:asciiTheme="majorHAnsi" w:hAnsiTheme="majorHAnsi" w:cstheme="majorHAnsi"/>
        </w:rPr>
      </w:pPr>
      <w:r w:rsidRPr="00131811">
        <w:rPr>
          <w:rFonts w:asciiTheme="majorHAnsi" w:hAnsiTheme="majorHAnsi" w:cstheme="majorHAnsi"/>
        </w:rPr>
        <w:t>NB: this is opposite of acoustic index values; divergence in NDSI driven by Biophony not Anthropophony (link to differences in species responses across sites?)</w:t>
      </w:r>
    </w:p>
    <w:p w14:paraId="149BF312" w14:textId="197AF18B" w:rsidR="00131811" w:rsidRDefault="00131811" w:rsidP="00D03EF9">
      <w:pPr>
        <w:pStyle w:val="ListParagraph"/>
        <w:numPr>
          <w:ilvl w:val="0"/>
          <w:numId w:val="4"/>
        </w:numPr>
        <w:rPr>
          <w:rFonts w:asciiTheme="majorHAnsi" w:hAnsiTheme="majorHAnsi" w:cstheme="majorHAnsi"/>
        </w:rPr>
      </w:pPr>
      <w:r w:rsidRPr="00131811">
        <w:rPr>
          <w:rFonts w:asciiTheme="majorHAnsi" w:hAnsiTheme="majorHAnsi" w:cstheme="majorHAnsi"/>
        </w:rPr>
        <w:lastRenderedPageBreak/>
        <w:t xml:space="preserve">But sp. surveyed here didn’t account for the spatial divergence (none of the three birds diverged in space). So could be other species contributing to this divergence, or could be an artefact (but seems unlikely given how complementary the other results all are…) </w:t>
      </w:r>
    </w:p>
    <w:p w14:paraId="1C912875" w14:textId="39BD1D9B" w:rsidR="00131811" w:rsidRDefault="00131811" w:rsidP="00D03EF9">
      <w:pPr>
        <w:pStyle w:val="ListParagraph"/>
        <w:numPr>
          <w:ilvl w:val="0"/>
          <w:numId w:val="4"/>
        </w:numPr>
        <w:rPr>
          <w:rFonts w:asciiTheme="majorHAnsi" w:hAnsiTheme="majorHAnsi" w:cstheme="majorHAnsi"/>
        </w:rPr>
      </w:pPr>
      <w:r>
        <w:rPr>
          <w:rFonts w:asciiTheme="majorHAnsi" w:hAnsiTheme="majorHAnsi" w:cstheme="majorHAnsi"/>
        </w:rPr>
        <w:t>Cite paper on snails getting more patchy (heterogeneous in space) after typhoon.</w:t>
      </w:r>
    </w:p>
    <w:p w14:paraId="2725A28C" w14:textId="09128036" w:rsidR="00131811" w:rsidRPr="00131811" w:rsidRDefault="00131811" w:rsidP="00D03EF9">
      <w:pPr>
        <w:pStyle w:val="ListParagraph"/>
        <w:numPr>
          <w:ilvl w:val="0"/>
          <w:numId w:val="4"/>
        </w:numPr>
        <w:rPr>
          <w:rFonts w:asciiTheme="majorHAnsi" w:hAnsiTheme="majorHAnsi" w:cstheme="majorHAnsi"/>
        </w:rPr>
      </w:pPr>
      <w:r>
        <w:rPr>
          <w:rFonts w:asciiTheme="majorHAnsi" w:hAnsiTheme="majorHAnsi" w:cstheme="majorHAnsi"/>
        </w:rPr>
        <w:t xml:space="preserve">Forests might be resilient to anthropogenic disturbance rather than climate change (different types of environmental filtering) (Craven et al. </w:t>
      </w:r>
      <w:hyperlink r:id="rId12" w:history="1">
        <w:r w:rsidRPr="00131811">
          <w:rPr>
            <w:rStyle w:val="Hyperlink"/>
            <w:rFonts w:asciiTheme="majorHAnsi" w:hAnsiTheme="majorHAnsi" w:cstheme="majorHAnsi"/>
          </w:rPr>
          <w:t>https://onlinelibrary.wiley.com/doi/10.1111/ddi.12423</w:t>
        </w:r>
      </w:hyperlink>
      <w:r>
        <w:rPr>
          <w:rFonts w:asciiTheme="majorHAnsi" w:hAnsiTheme="majorHAnsi" w:cstheme="majorHAnsi"/>
        </w:rPr>
        <w:t xml:space="preserve"> </w:t>
      </w:r>
      <w:r w:rsidRPr="00131811">
        <w:rPr>
          <w:rFonts w:asciiTheme="majorHAnsi" w:hAnsiTheme="majorHAnsi" w:cstheme="majorHAnsi"/>
        </w:rPr>
        <w:t>find functionally diverse forests dominated by response traits for resilience to anthropogenic disturbance, not climate change</w:t>
      </w:r>
      <w:r>
        <w:rPr>
          <w:rFonts w:asciiTheme="majorHAnsi" w:hAnsiTheme="majorHAnsi" w:cstheme="majorHAnsi"/>
        </w:rPr>
        <w:t>).</w:t>
      </w:r>
    </w:p>
    <w:p w14:paraId="7426FBA6" w14:textId="077D4E7B" w:rsidR="00131811" w:rsidRDefault="00131811" w:rsidP="00131811">
      <w:pPr>
        <w:rPr>
          <w:rFonts w:asciiTheme="majorHAnsi" w:hAnsiTheme="majorHAnsi" w:cstheme="majorHAnsi"/>
        </w:rPr>
      </w:pPr>
    </w:p>
    <w:p w14:paraId="6D387875" w14:textId="0C4F3966" w:rsidR="00BF2234" w:rsidRPr="00A474DB" w:rsidRDefault="00BF2234" w:rsidP="00131811">
      <w:pPr>
        <w:rPr>
          <w:rFonts w:asciiTheme="majorHAnsi" w:hAnsiTheme="majorHAnsi" w:cstheme="majorHAnsi"/>
          <w:color w:val="FF0000"/>
        </w:rPr>
      </w:pPr>
      <w:r w:rsidRPr="00A474DB">
        <w:rPr>
          <w:rFonts w:asciiTheme="majorHAnsi" w:hAnsiTheme="majorHAnsi" w:cstheme="majorHAnsi"/>
          <w:color w:val="FF0000"/>
        </w:rPr>
        <w:t>Para 3 – post-typhoon soundscapes</w:t>
      </w:r>
    </w:p>
    <w:p w14:paraId="6ADBE025" w14:textId="7A181D3C" w:rsidR="00BF2234" w:rsidRDefault="00BF2234" w:rsidP="00BF2234">
      <w:pPr>
        <w:pStyle w:val="ListParagraph"/>
        <w:numPr>
          <w:ilvl w:val="0"/>
          <w:numId w:val="4"/>
        </w:numPr>
        <w:rPr>
          <w:rFonts w:asciiTheme="majorHAnsi" w:hAnsiTheme="majorHAnsi" w:cstheme="majorHAnsi"/>
        </w:rPr>
      </w:pPr>
      <w:r>
        <w:rPr>
          <w:rFonts w:asciiTheme="majorHAnsi" w:hAnsiTheme="majorHAnsi" w:cstheme="majorHAnsi"/>
        </w:rPr>
        <w:t xml:space="preserve">Increase in anthropophony after typhoons (but no decline in biophony) – could be because change in structure of </w:t>
      </w:r>
      <w:proofErr w:type="gramStart"/>
      <w:r>
        <w:rPr>
          <w:rFonts w:asciiTheme="majorHAnsi" w:hAnsiTheme="majorHAnsi" w:cstheme="majorHAnsi"/>
        </w:rPr>
        <w:t>e.g.</w:t>
      </w:r>
      <w:proofErr w:type="gramEnd"/>
      <w:r>
        <w:rPr>
          <w:rFonts w:asciiTheme="majorHAnsi" w:hAnsiTheme="majorHAnsi" w:cstheme="majorHAnsi"/>
        </w:rPr>
        <w:t xml:space="preserve"> forested habitats allows sound to propagate further in previously densely vegetated habitats (but we didn’t directly measure this – all observational data so just an idea). </w:t>
      </w:r>
    </w:p>
    <w:p w14:paraId="0A267B9D" w14:textId="691A8745" w:rsidR="00BF2234" w:rsidRPr="00BF2234" w:rsidRDefault="00BF2234" w:rsidP="00BF2234">
      <w:pPr>
        <w:pStyle w:val="ListParagraph"/>
        <w:numPr>
          <w:ilvl w:val="0"/>
          <w:numId w:val="4"/>
        </w:numPr>
        <w:rPr>
          <w:rFonts w:asciiTheme="majorHAnsi" w:hAnsiTheme="majorHAnsi" w:cstheme="majorHAnsi"/>
        </w:rPr>
      </w:pPr>
      <w:r>
        <w:rPr>
          <w:rFonts w:asciiTheme="majorHAnsi" w:hAnsiTheme="majorHAnsi" w:cstheme="majorHAnsi"/>
        </w:rPr>
        <w:t xml:space="preserve">Bird detections were more variable after the typhoons (regardless of species) – could be because increased anthropophony masks calls and makes it harder to detect species (Ross et al. </w:t>
      </w:r>
      <w:proofErr w:type="spellStart"/>
      <w:r>
        <w:rPr>
          <w:rFonts w:asciiTheme="majorHAnsi" w:hAnsiTheme="majorHAnsi" w:cstheme="majorHAnsi"/>
        </w:rPr>
        <w:t>Ecol</w:t>
      </w:r>
      <w:proofErr w:type="spellEnd"/>
      <w:r>
        <w:rPr>
          <w:rFonts w:asciiTheme="majorHAnsi" w:hAnsiTheme="majorHAnsi" w:cstheme="majorHAnsi"/>
        </w:rPr>
        <w:t xml:space="preserve"> </w:t>
      </w:r>
      <w:proofErr w:type="spellStart"/>
      <w:r>
        <w:rPr>
          <w:rFonts w:asciiTheme="majorHAnsi" w:hAnsiTheme="majorHAnsi" w:cstheme="majorHAnsi"/>
        </w:rPr>
        <w:t>Indicat</w:t>
      </w:r>
      <w:proofErr w:type="spellEnd"/>
      <w:r>
        <w:rPr>
          <w:rFonts w:asciiTheme="majorHAnsi" w:hAnsiTheme="majorHAnsi" w:cstheme="majorHAnsi"/>
        </w:rPr>
        <w:t xml:space="preserve">). </w:t>
      </w:r>
    </w:p>
    <w:p w14:paraId="25E8932E" w14:textId="22C09B31" w:rsidR="00BF2234" w:rsidRDefault="00BF2234" w:rsidP="00131811">
      <w:pPr>
        <w:rPr>
          <w:rFonts w:asciiTheme="majorHAnsi" w:hAnsiTheme="majorHAnsi" w:cstheme="majorHAnsi"/>
        </w:rPr>
      </w:pPr>
    </w:p>
    <w:p w14:paraId="520E606B" w14:textId="38A86ED2" w:rsidR="00BF2234" w:rsidRPr="00A474DB" w:rsidRDefault="00BF2234" w:rsidP="00131811">
      <w:pPr>
        <w:rPr>
          <w:rFonts w:asciiTheme="majorHAnsi" w:hAnsiTheme="majorHAnsi" w:cstheme="majorHAnsi"/>
          <w:color w:val="FF0000"/>
        </w:rPr>
      </w:pPr>
      <w:r w:rsidRPr="00A474DB">
        <w:rPr>
          <w:rFonts w:asciiTheme="majorHAnsi" w:hAnsiTheme="majorHAnsi" w:cstheme="majorHAnsi"/>
          <w:color w:val="FF0000"/>
        </w:rPr>
        <w:t>Para 4 – Species responses to typhoons</w:t>
      </w:r>
    </w:p>
    <w:p w14:paraId="30B04462" w14:textId="20D8D52D" w:rsidR="00BF2234" w:rsidRDefault="00BF2234" w:rsidP="00BF2234">
      <w:pPr>
        <w:pStyle w:val="ListParagraph"/>
        <w:numPr>
          <w:ilvl w:val="0"/>
          <w:numId w:val="4"/>
        </w:numPr>
        <w:rPr>
          <w:rFonts w:asciiTheme="majorHAnsi" w:hAnsiTheme="majorHAnsi" w:cstheme="majorHAnsi"/>
        </w:rPr>
      </w:pPr>
      <w:r>
        <w:rPr>
          <w:rFonts w:asciiTheme="majorHAnsi" w:hAnsiTheme="majorHAnsi" w:cstheme="majorHAnsi"/>
        </w:rPr>
        <w:t>H. diphone declined after the typhoons – suggest ideas about habitat specialism etc. here</w:t>
      </w:r>
      <w:r w:rsidR="002B5E40">
        <w:rPr>
          <w:rFonts w:asciiTheme="majorHAnsi" w:hAnsiTheme="majorHAnsi" w:cstheme="majorHAnsi"/>
        </w:rPr>
        <w:t xml:space="preserve"> (But owl was also habitat specialist and didn’t decline)</w:t>
      </w:r>
    </w:p>
    <w:p w14:paraId="1F56D783" w14:textId="291D7C21" w:rsidR="00BF2234" w:rsidRDefault="00BF2234" w:rsidP="00BF2234">
      <w:pPr>
        <w:pStyle w:val="ListParagraph"/>
        <w:numPr>
          <w:ilvl w:val="0"/>
          <w:numId w:val="4"/>
        </w:numPr>
        <w:rPr>
          <w:rFonts w:asciiTheme="majorHAnsi" w:hAnsiTheme="majorHAnsi" w:cstheme="majorHAnsi"/>
        </w:rPr>
      </w:pPr>
      <w:r>
        <w:rPr>
          <w:rFonts w:asciiTheme="majorHAnsi" w:hAnsiTheme="majorHAnsi" w:cstheme="majorHAnsi"/>
        </w:rPr>
        <w:t xml:space="preserve">H. diphone also rarest species initially (so most vulnerable?) </w:t>
      </w:r>
    </w:p>
    <w:p w14:paraId="587AAC4D" w14:textId="0A6369AE" w:rsidR="00BF2234" w:rsidRPr="002B5E40" w:rsidRDefault="002B5E40" w:rsidP="00131811">
      <w:pPr>
        <w:pStyle w:val="ListParagraph"/>
        <w:numPr>
          <w:ilvl w:val="0"/>
          <w:numId w:val="4"/>
        </w:numPr>
        <w:rPr>
          <w:rFonts w:asciiTheme="majorHAnsi" w:hAnsiTheme="majorHAnsi" w:cstheme="majorHAnsi"/>
        </w:rPr>
      </w:pPr>
      <w:proofErr w:type="gramStart"/>
      <w:r>
        <w:rPr>
          <w:rFonts w:asciiTheme="majorHAnsi" w:hAnsiTheme="majorHAnsi" w:cstheme="majorHAnsi"/>
        </w:rPr>
        <w:t>Generally</w:t>
      </w:r>
      <w:proofErr w:type="gramEnd"/>
      <w:r>
        <w:rPr>
          <w:rFonts w:asciiTheme="majorHAnsi" w:hAnsiTheme="majorHAnsi" w:cstheme="majorHAnsi"/>
        </w:rPr>
        <w:t xml:space="preserve"> species responded differently – link to response traits, which have been shown to predict species responses and stability in birds (e.g. </w:t>
      </w:r>
      <w:proofErr w:type="spellStart"/>
      <w:r>
        <w:rPr>
          <w:rFonts w:asciiTheme="majorHAnsi" w:hAnsiTheme="majorHAnsi" w:cstheme="majorHAnsi"/>
        </w:rPr>
        <w:t>Hordley</w:t>
      </w:r>
      <w:proofErr w:type="spellEnd"/>
      <w:r>
        <w:rPr>
          <w:rFonts w:asciiTheme="majorHAnsi" w:hAnsiTheme="majorHAnsi" w:cstheme="majorHAnsi"/>
        </w:rPr>
        <w:t xml:space="preserve"> et al. </w:t>
      </w:r>
      <w:proofErr w:type="spellStart"/>
      <w:r>
        <w:rPr>
          <w:rFonts w:asciiTheme="majorHAnsi" w:hAnsiTheme="majorHAnsi" w:cstheme="majorHAnsi"/>
        </w:rPr>
        <w:t>Ausprey</w:t>
      </w:r>
      <w:proofErr w:type="spellEnd"/>
      <w:r>
        <w:rPr>
          <w:rFonts w:asciiTheme="majorHAnsi" w:hAnsiTheme="majorHAnsi" w:cstheme="majorHAnsi"/>
        </w:rPr>
        <w:t xml:space="preserve"> et al.)</w:t>
      </w:r>
    </w:p>
    <w:p w14:paraId="2F947ECD" w14:textId="0220D2DB" w:rsidR="00131811" w:rsidRDefault="00131811" w:rsidP="00131811">
      <w:pPr>
        <w:rPr>
          <w:rFonts w:asciiTheme="majorHAnsi" w:hAnsiTheme="majorHAnsi" w:cstheme="majorHAnsi"/>
        </w:rPr>
      </w:pPr>
    </w:p>
    <w:p w14:paraId="4045C046" w14:textId="0C7B27A4" w:rsidR="00131811" w:rsidRPr="00A474DB" w:rsidRDefault="00131811" w:rsidP="00131811">
      <w:pPr>
        <w:rPr>
          <w:rFonts w:asciiTheme="majorHAnsi" w:hAnsiTheme="majorHAnsi" w:cstheme="majorHAnsi"/>
          <w:color w:val="FF0000"/>
        </w:rPr>
      </w:pPr>
      <w:r w:rsidRPr="00A474DB">
        <w:rPr>
          <w:rFonts w:asciiTheme="majorHAnsi" w:hAnsiTheme="majorHAnsi" w:cstheme="majorHAnsi"/>
          <w:color w:val="FF0000"/>
        </w:rPr>
        <w:t xml:space="preserve">Para </w:t>
      </w:r>
      <w:r w:rsidR="002B5E40" w:rsidRPr="00A474DB">
        <w:rPr>
          <w:rFonts w:asciiTheme="majorHAnsi" w:hAnsiTheme="majorHAnsi" w:cstheme="majorHAnsi"/>
          <w:color w:val="FF0000"/>
        </w:rPr>
        <w:t>5</w:t>
      </w:r>
      <w:r w:rsidRPr="00A474DB">
        <w:rPr>
          <w:rFonts w:asciiTheme="majorHAnsi" w:hAnsiTheme="majorHAnsi" w:cstheme="majorHAnsi"/>
          <w:color w:val="FF0000"/>
        </w:rPr>
        <w:t xml:space="preserve"> – limitations of acoustic indices and study design</w:t>
      </w:r>
    </w:p>
    <w:p w14:paraId="6F44B245" w14:textId="0A5D0A9C" w:rsidR="00131811" w:rsidRDefault="00BF2234" w:rsidP="00131811">
      <w:pPr>
        <w:pStyle w:val="ListParagraph"/>
        <w:numPr>
          <w:ilvl w:val="0"/>
          <w:numId w:val="4"/>
        </w:numPr>
        <w:rPr>
          <w:rFonts w:asciiTheme="majorHAnsi" w:hAnsiTheme="majorHAnsi" w:cstheme="majorHAnsi"/>
        </w:rPr>
      </w:pPr>
      <w:r>
        <w:rPr>
          <w:rFonts w:asciiTheme="majorHAnsi" w:hAnsiTheme="majorHAnsi" w:cstheme="majorHAnsi"/>
        </w:rPr>
        <w:t xml:space="preserve">Acoustic indices don’t always well reflect biodiversity (cite new meta-analysis </w:t>
      </w:r>
      <w:proofErr w:type="spellStart"/>
      <w:r>
        <w:rPr>
          <w:rFonts w:asciiTheme="majorHAnsi" w:hAnsiTheme="majorHAnsi" w:cstheme="majorHAnsi"/>
        </w:rPr>
        <w:t>Llusia</w:t>
      </w:r>
      <w:proofErr w:type="spellEnd"/>
      <w:r>
        <w:rPr>
          <w:rFonts w:asciiTheme="majorHAnsi" w:hAnsiTheme="majorHAnsi" w:cstheme="majorHAnsi"/>
        </w:rPr>
        <w:t xml:space="preserve"> et al.) – our species results aren’t a perfect match for the AIs, but they quite closely link here. </w:t>
      </w:r>
    </w:p>
    <w:p w14:paraId="0E83BAEE" w14:textId="3CC9EEB3" w:rsidR="00131811" w:rsidRDefault="00131811" w:rsidP="00131811">
      <w:pPr>
        <w:pStyle w:val="ListParagraph"/>
        <w:numPr>
          <w:ilvl w:val="0"/>
          <w:numId w:val="4"/>
        </w:numPr>
        <w:rPr>
          <w:rFonts w:asciiTheme="majorHAnsi" w:hAnsiTheme="majorHAnsi" w:cstheme="majorHAnsi"/>
        </w:rPr>
      </w:pPr>
      <w:r>
        <w:rPr>
          <w:rFonts w:asciiTheme="majorHAnsi" w:hAnsiTheme="majorHAnsi" w:cstheme="majorHAnsi"/>
        </w:rPr>
        <w:t xml:space="preserve">Developed sites include both agricultural and urban, but they can act differently to affect communities (cite that Nat Comm paper on urban vs </w:t>
      </w:r>
      <w:proofErr w:type="spellStart"/>
      <w:r>
        <w:rPr>
          <w:rFonts w:asciiTheme="majorHAnsi" w:hAnsiTheme="majorHAnsi" w:cstheme="majorHAnsi"/>
        </w:rPr>
        <w:t>agri</w:t>
      </w:r>
      <w:proofErr w:type="spellEnd"/>
      <w:r>
        <w:rPr>
          <w:rFonts w:asciiTheme="majorHAnsi" w:hAnsiTheme="majorHAnsi" w:cstheme="majorHAnsi"/>
        </w:rPr>
        <w:t xml:space="preserve">). </w:t>
      </w:r>
    </w:p>
    <w:p w14:paraId="29D7166E" w14:textId="29B93E78" w:rsidR="00E837E1" w:rsidRDefault="00E837E1" w:rsidP="00131811">
      <w:pPr>
        <w:pStyle w:val="ListParagraph"/>
        <w:numPr>
          <w:ilvl w:val="0"/>
          <w:numId w:val="4"/>
        </w:numPr>
        <w:rPr>
          <w:rFonts w:asciiTheme="majorHAnsi" w:hAnsiTheme="majorHAnsi" w:cstheme="majorHAnsi"/>
        </w:rPr>
      </w:pPr>
      <w:r w:rsidRPr="00E837E1">
        <w:rPr>
          <w:rFonts w:asciiTheme="majorHAnsi" w:hAnsiTheme="majorHAnsi" w:cstheme="majorHAnsi"/>
        </w:rPr>
        <w:t>Seasonal differences in recovery period</w:t>
      </w:r>
      <w:r>
        <w:rPr>
          <w:rFonts w:asciiTheme="majorHAnsi" w:hAnsiTheme="majorHAnsi" w:cstheme="majorHAnsi"/>
        </w:rPr>
        <w:t xml:space="preserve"> – h</w:t>
      </w:r>
      <w:r w:rsidRPr="00E837E1">
        <w:rPr>
          <w:rFonts w:asciiTheme="majorHAnsi" w:hAnsiTheme="majorHAnsi" w:cstheme="majorHAnsi"/>
        </w:rPr>
        <w:t>ow do we know the difference from pre- to post- typhoon is storm</w:t>
      </w:r>
      <w:r>
        <w:rPr>
          <w:rFonts w:asciiTheme="majorHAnsi" w:hAnsiTheme="majorHAnsi" w:cstheme="majorHAnsi"/>
        </w:rPr>
        <w:t>-</w:t>
      </w:r>
      <w:r w:rsidRPr="00E837E1">
        <w:rPr>
          <w:rFonts w:asciiTheme="majorHAnsi" w:hAnsiTheme="majorHAnsi" w:cstheme="majorHAnsi"/>
        </w:rPr>
        <w:t>related and not a seasonal difference?</w:t>
      </w:r>
    </w:p>
    <w:p w14:paraId="2334D9C5" w14:textId="640F406C" w:rsidR="00762E77" w:rsidRPr="00131811" w:rsidRDefault="00762E77" w:rsidP="00131811">
      <w:pPr>
        <w:pStyle w:val="ListParagraph"/>
        <w:numPr>
          <w:ilvl w:val="0"/>
          <w:numId w:val="4"/>
        </w:numPr>
        <w:rPr>
          <w:rFonts w:asciiTheme="majorHAnsi" w:hAnsiTheme="majorHAnsi" w:cstheme="majorHAnsi"/>
        </w:rPr>
      </w:pPr>
      <w:r>
        <w:rPr>
          <w:rFonts w:asciiTheme="majorHAnsi" w:hAnsiTheme="majorHAnsi" w:cstheme="majorHAnsi"/>
        </w:rPr>
        <w:t xml:space="preserve">Are detected changes in vocalisations / biophony due to mortality or behaviour (acoustics cannot differentiate the two). </w:t>
      </w:r>
    </w:p>
    <w:p w14:paraId="253A5298" w14:textId="77777777" w:rsidR="00D9706D" w:rsidRDefault="00D9706D">
      <w:pPr>
        <w:rPr>
          <w:rFonts w:asciiTheme="majorHAnsi" w:hAnsiTheme="majorHAnsi" w:cstheme="majorHAnsi"/>
          <w:highlight w:val="yellow"/>
        </w:rPr>
      </w:pPr>
    </w:p>
    <w:p w14:paraId="2B29B945" w14:textId="7E968156" w:rsidR="0038689F" w:rsidRPr="00A474DB" w:rsidRDefault="002B5E40">
      <w:pPr>
        <w:rPr>
          <w:rFonts w:asciiTheme="majorHAnsi" w:hAnsiTheme="majorHAnsi" w:cstheme="majorHAnsi"/>
          <w:color w:val="FF0000"/>
        </w:rPr>
      </w:pPr>
      <w:r w:rsidRPr="00A474DB">
        <w:rPr>
          <w:rFonts w:asciiTheme="majorHAnsi" w:hAnsiTheme="majorHAnsi" w:cstheme="majorHAnsi"/>
          <w:color w:val="FF0000"/>
        </w:rPr>
        <w:t>Para 6 – conclusion</w:t>
      </w:r>
    </w:p>
    <w:p w14:paraId="10E1622E" w14:textId="15D516AE" w:rsidR="003E1AE1" w:rsidRDefault="002B5E40" w:rsidP="002B5E40">
      <w:pPr>
        <w:pStyle w:val="ListParagraph"/>
        <w:numPr>
          <w:ilvl w:val="0"/>
          <w:numId w:val="4"/>
        </w:numPr>
        <w:rPr>
          <w:rFonts w:asciiTheme="majorHAnsi" w:hAnsiTheme="majorHAnsi" w:cstheme="majorHAnsi"/>
        </w:rPr>
      </w:pPr>
      <w:r>
        <w:rPr>
          <w:rFonts w:asciiTheme="majorHAnsi" w:hAnsiTheme="majorHAnsi" w:cstheme="majorHAnsi"/>
        </w:rPr>
        <w:t xml:space="preserve">Not a big interaction between land use and climate change (extreme weather) here, but potential for them to interact. </w:t>
      </w:r>
    </w:p>
    <w:p w14:paraId="2AD3D745" w14:textId="3D23F0D9" w:rsidR="002B5E40" w:rsidRPr="002B5E40" w:rsidRDefault="00052D43" w:rsidP="002B5E40">
      <w:pPr>
        <w:pStyle w:val="ListParagraph"/>
        <w:numPr>
          <w:ilvl w:val="0"/>
          <w:numId w:val="4"/>
        </w:numPr>
        <w:rPr>
          <w:rFonts w:asciiTheme="majorHAnsi" w:hAnsiTheme="majorHAnsi" w:cstheme="majorHAnsi"/>
        </w:rPr>
      </w:pPr>
      <w:r>
        <w:rPr>
          <w:rFonts w:asciiTheme="majorHAnsi" w:hAnsiTheme="majorHAnsi" w:cstheme="majorHAnsi"/>
        </w:rPr>
        <w:t>Forests diverged across space (wider variety of responses)</w:t>
      </w:r>
      <w:r w:rsidR="00CD3A4A">
        <w:rPr>
          <w:rFonts w:asciiTheme="majorHAnsi" w:hAnsiTheme="majorHAnsi" w:cstheme="majorHAnsi"/>
        </w:rPr>
        <w:t>, so maybe greater potential for stability against future typhoons (patch dynamics etc.)</w:t>
      </w:r>
    </w:p>
    <w:p w14:paraId="19432D60" w14:textId="6EE0385B" w:rsidR="003E1AE1" w:rsidRDefault="003E1AE1">
      <w:pPr>
        <w:rPr>
          <w:rFonts w:asciiTheme="majorHAnsi" w:hAnsiTheme="majorHAnsi" w:cstheme="majorHAnsi"/>
        </w:rPr>
      </w:pPr>
    </w:p>
    <w:p w14:paraId="44DE0482" w14:textId="7069E71F" w:rsidR="003E1AE1" w:rsidRDefault="003E1AE1">
      <w:pPr>
        <w:rPr>
          <w:rFonts w:asciiTheme="majorHAnsi" w:hAnsiTheme="majorHAnsi" w:cstheme="majorHAnsi"/>
        </w:rPr>
      </w:pPr>
    </w:p>
    <w:p w14:paraId="27ACE555" w14:textId="07444C1F" w:rsidR="00664200" w:rsidRPr="00BA347A" w:rsidRDefault="00664200">
      <w:pPr>
        <w:rPr>
          <w:rFonts w:asciiTheme="majorHAnsi" w:hAnsiTheme="majorHAnsi" w:cstheme="majorHAnsi"/>
        </w:rPr>
      </w:pPr>
      <w:r w:rsidRPr="00BA347A">
        <w:rPr>
          <w:rFonts w:asciiTheme="majorHAnsi" w:hAnsiTheme="majorHAnsi" w:cstheme="majorHAnsi"/>
        </w:rPr>
        <w:br w:type="page"/>
      </w:r>
    </w:p>
    <w:p w14:paraId="6232A42A" w14:textId="195B6169"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lastRenderedPageBreak/>
        <w:t>Acknowledgements</w:t>
      </w:r>
    </w:p>
    <w:p w14:paraId="06AA6760" w14:textId="3C91F00F" w:rsidR="009D4918" w:rsidRDefault="00C56717" w:rsidP="00F10BE4">
      <w:pPr>
        <w:spacing w:line="360" w:lineRule="auto"/>
        <w:rPr>
          <w:rFonts w:asciiTheme="majorHAnsi" w:hAnsiTheme="majorHAnsi" w:cstheme="majorHAnsi"/>
          <w:sz w:val="21"/>
          <w:szCs w:val="21"/>
        </w:rPr>
      </w:pPr>
      <w:r w:rsidRPr="00E829C3">
        <w:rPr>
          <w:rFonts w:asciiTheme="majorHAnsi" w:hAnsiTheme="majorHAnsi" w:cstheme="majorHAnsi"/>
          <w:sz w:val="21"/>
          <w:szCs w:val="21"/>
        </w:rPr>
        <w:t xml:space="preserve">Many individuals in the OKEON churamori project contributed to data collection, site maintenance, and </w:t>
      </w:r>
      <w:r w:rsidR="00E829C3" w:rsidRPr="00E829C3">
        <w:rPr>
          <w:rFonts w:asciiTheme="majorHAnsi" w:hAnsiTheme="majorHAnsi" w:cstheme="majorHAnsi"/>
          <w:sz w:val="21"/>
          <w:szCs w:val="21"/>
        </w:rPr>
        <w:t xml:space="preserve">community outreach; we especially thank Masako Ogasawara, </w:t>
      </w:r>
      <w:proofErr w:type="spellStart"/>
      <w:r w:rsidR="00E829C3" w:rsidRPr="00E829C3">
        <w:rPr>
          <w:rFonts w:asciiTheme="majorHAnsi" w:hAnsiTheme="majorHAnsi" w:cstheme="majorHAnsi"/>
          <w:sz w:val="21"/>
          <w:szCs w:val="21"/>
        </w:rPr>
        <w:t>Anri</w:t>
      </w:r>
      <w:proofErr w:type="spellEnd"/>
      <w:r w:rsidR="00E829C3" w:rsidRPr="00E829C3">
        <w:rPr>
          <w:rFonts w:asciiTheme="majorHAnsi" w:hAnsiTheme="majorHAnsi" w:cstheme="majorHAnsi"/>
          <w:sz w:val="21"/>
          <w:szCs w:val="21"/>
        </w:rPr>
        <w:t xml:space="preserve"> Hayakawa, </w:t>
      </w:r>
      <w:proofErr w:type="spellStart"/>
      <w:r w:rsidR="00E829C3" w:rsidRPr="00E829C3">
        <w:rPr>
          <w:rFonts w:asciiTheme="majorHAnsi" w:hAnsiTheme="majorHAnsi" w:cstheme="majorHAnsi"/>
          <w:sz w:val="21"/>
          <w:szCs w:val="21"/>
        </w:rPr>
        <w:t>Ayumi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Inoguchi</w:t>
      </w:r>
      <w:proofErr w:type="spellEnd"/>
      <w:r w:rsidR="00E829C3" w:rsidRPr="00E829C3">
        <w:rPr>
          <w:rFonts w:asciiTheme="majorHAnsi" w:hAnsiTheme="majorHAnsi" w:cstheme="majorHAnsi"/>
          <w:sz w:val="21"/>
          <w:szCs w:val="21"/>
        </w:rPr>
        <w:t xml:space="preserve">, Izumi </w:t>
      </w:r>
      <w:proofErr w:type="spellStart"/>
      <w:r w:rsidR="00E829C3" w:rsidRPr="00E829C3">
        <w:rPr>
          <w:rFonts w:asciiTheme="majorHAnsi" w:hAnsiTheme="majorHAnsi" w:cstheme="majorHAnsi"/>
          <w:sz w:val="21"/>
          <w:szCs w:val="21"/>
        </w:rPr>
        <w:t>Maehira</w:t>
      </w:r>
      <w:proofErr w:type="spellEnd"/>
      <w:r w:rsidR="00E829C3" w:rsidRPr="00E829C3">
        <w:rPr>
          <w:rFonts w:asciiTheme="majorHAnsi" w:hAnsiTheme="majorHAnsi" w:cstheme="majorHAnsi"/>
          <w:sz w:val="21"/>
          <w:szCs w:val="21"/>
        </w:rPr>
        <w:t>,</w:t>
      </w:r>
      <w:r w:rsidR="00E829C3" w:rsidRPr="00E829C3">
        <w:rPr>
          <w:rFonts w:ascii="Charis SIL" w:eastAsiaTheme="minorEastAsia" w:hAnsi="Charis SIL" w:cs="Charis SIL"/>
          <w:color w:val="000000"/>
          <w:sz w:val="21"/>
          <w:szCs w:val="21"/>
        </w:rPr>
        <w:t xml:space="preserve"> </w:t>
      </w:r>
      <w:r w:rsidR="00E829C3" w:rsidRPr="00E829C3">
        <w:rPr>
          <w:rFonts w:asciiTheme="majorHAnsi" w:hAnsiTheme="majorHAnsi" w:cstheme="majorHAnsi"/>
          <w:sz w:val="21"/>
          <w:szCs w:val="21"/>
        </w:rPr>
        <w:t xml:space="preserve">Kozue </w:t>
      </w:r>
      <w:proofErr w:type="spellStart"/>
      <w:r w:rsidR="00E829C3" w:rsidRPr="00E829C3">
        <w:rPr>
          <w:rFonts w:asciiTheme="majorHAnsi" w:hAnsiTheme="majorHAnsi" w:cstheme="majorHAnsi"/>
          <w:sz w:val="21"/>
          <w:szCs w:val="21"/>
        </w:rPr>
        <w:t>Uekama</w:t>
      </w:r>
      <w:proofErr w:type="spellEnd"/>
      <w:r w:rsidR="00E829C3" w:rsidRPr="00E829C3">
        <w:rPr>
          <w:rFonts w:asciiTheme="majorHAnsi" w:hAnsiTheme="majorHAnsi" w:cstheme="majorHAnsi"/>
          <w:sz w:val="21"/>
          <w:szCs w:val="21"/>
        </w:rPr>
        <w:t xml:space="preserve">, Linda </w:t>
      </w:r>
      <w:proofErr w:type="spellStart"/>
      <w:r w:rsidR="00E829C3" w:rsidRPr="00E829C3">
        <w:rPr>
          <w:rFonts w:asciiTheme="majorHAnsi" w:hAnsiTheme="majorHAnsi" w:cstheme="majorHAnsi"/>
          <w:sz w:val="21"/>
          <w:szCs w:val="21"/>
        </w:rPr>
        <w:t>Iha</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Madoka</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Oguro</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Masafumi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Kuniyoshi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Mayuko</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Suwabe</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Natsuki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Arashiro</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Seiichiro</w:t>
      </w:r>
      <w:proofErr w:type="spellEnd"/>
      <w:r w:rsidR="00E829C3" w:rsidRPr="00E829C3">
        <w:rPr>
          <w:rFonts w:asciiTheme="majorHAnsi" w:hAnsiTheme="majorHAnsi" w:cstheme="majorHAnsi"/>
          <w:sz w:val="21"/>
          <w:szCs w:val="21"/>
        </w:rPr>
        <w:t xml:space="preserve"> Nakagawa, Shinji </w:t>
      </w:r>
      <w:proofErr w:type="spellStart"/>
      <w:r w:rsidR="00E829C3" w:rsidRPr="00E829C3">
        <w:rPr>
          <w:rFonts w:asciiTheme="majorHAnsi" w:hAnsiTheme="majorHAnsi" w:cstheme="majorHAnsi"/>
          <w:sz w:val="21"/>
          <w:szCs w:val="21"/>
        </w:rPr>
        <w:t>Iriyama</w:t>
      </w:r>
      <w:proofErr w:type="spellEnd"/>
      <w:r w:rsidR="00E829C3" w:rsidRPr="00E829C3">
        <w:rPr>
          <w:rFonts w:asciiTheme="majorHAnsi" w:hAnsiTheme="majorHAnsi" w:cstheme="majorHAnsi"/>
          <w:sz w:val="21"/>
          <w:szCs w:val="21"/>
        </w:rPr>
        <w:t xml:space="preserve">, Shoko Suzuki, Takumi </w:t>
      </w:r>
      <w:proofErr w:type="spellStart"/>
      <w:r w:rsidR="00E829C3" w:rsidRPr="00E829C3">
        <w:rPr>
          <w:rFonts w:asciiTheme="majorHAnsi" w:hAnsiTheme="majorHAnsi" w:cstheme="majorHAnsi"/>
          <w:sz w:val="21"/>
          <w:szCs w:val="21"/>
        </w:rPr>
        <w:t>Uchima</w:t>
      </w:r>
      <w:proofErr w:type="spellEnd"/>
      <w:r w:rsidR="00E829C3" w:rsidRPr="00E829C3">
        <w:rPr>
          <w:rFonts w:asciiTheme="majorHAnsi" w:hAnsiTheme="majorHAnsi" w:cstheme="majorHAnsi"/>
          <w:sz w:val="21"/>
          <w:szCs w:val="21"/>
        </w:rPr>
        <w:t xml:space="preserve">, Toshihiro Kinjo, Yasutaka Tamaki, Yoko </w:t>
      </w:r>
      <w:proofErr w:type="spellStart"/>
      <w:r w:rsidR="00E829C3" w:rsidRPr="00E829C3">
        <w:rPr>
          <w:rFonts w:asciiTheme="majorHAnsi" w:hAnsiTheme="majorHAnsi" w:cstheme="majorHAnsi"/>
          <w:sz w:val="21"/>
          <w:szCs w:val="21"/>
        </w:rPr>
        <w:t>Kudaka</w:t>
      </w:r>
      <w:proofErr w:type="spellEnd"/>
      <w:r w:rsidR="00E829C3" w:rsidRPr="00E829C3">
        <w:rPr>
          <w:rFonts w:asciiTheme="majorHAnsi" w:hAnsiTheme="majorHAnsi" w:cstheme="majorHAnsi"/>
          <w:sz w:val="21"/>
          <w:szCs w:val="21"/>
        </w:rPr>
        <w:t xml:space="preserve">, Yuko Matsudo, and </w:t>
      </w:r>
      <w:proofErr w:type="spellStart"/>
      <w:r w:rsidR="00E829C3" w:rsidRPr="00E829C3">
        <w:rPr>
          <w:rFonts w:asciiTheme="majorHAnsi" w:hAnsiTheme="majorHAnsi" w:cstheme="majorHAnsi"/>
          <w:sz w:val="21"/>
          <w:szCs w:val="21"/>
        </w:rPr>
        <w:t>Chisa</w:t>
      </w:r>
      <w:proofErr w:type="spellEnd"/>
      <w:r w:rsidR="00E829C3" w:rsidRPr="00E829C3">
        <w:rPr>
          <w:rFonts w:asciiTheme="majorHAnsi" w:hAnsiTheme="majorHAnsi" w:cstheme="majorHAnsi"/>
          <w:sz w:val="21"/>
          <w:szCs w:val="21"/>
        </w:rPr>
        <w:t xml:space="preserve"> Oshiro. Our sincere thanks go to the landowners, museums, local governments, and schools that host the OKEON Churamori Project field sampling sites, and to the people of Okinawa. We also thank Yvonne Buckley and Anne </w:t>
      </w:r>
      <w:proofErr w:type="spellStart"/>
      <w:r w:rsidR="00E829C3" w:rsidRPr="00E829C3">
        <w:rPr>
          <w:rFonts w:asciiTheme="majorHAnsi" w:hAnsiTheme="majorHAnsi" w:cstheme="majorHAnsi"/>
          <w:sz w:val="21"/>
          <w:szCs w:val="21"/>
        </w:rPr>
        <w:t>Magurran</w:t>
      </w:r>
      <w:proofErr w:type="spellEnd"/>
      <w:r w:rsidR="00E829C3" w:rsidRPr="00E829C3">
        <w:rPr>
          <w:rFonts w:asciiTheme="majorHAnsi" w:hAnsiTheme="majorHAnsi" w:cstheme="majorHAnsi"/>
          <w:sz w:val="21"/>
          <w:szCs w:val="21"/>
        </w:rPr>
        <w:t xml:space="preserve"> for </w:t>
      </w:r>
      <w:r w:rsidR="00DA23F1">
        <w:rPr>
          <w:rFonts w:asciiTheme="majorHAnsi" w:hAnsiTheme="majorHAnsi" w:cstheme="majorHAnsi"/>
          <w:sz w:val="21"/>
          <w:szCs w:val="21"/>
        </w:rPr>
        <w:t>helpful</w:t>
      </w:r>
      <w:r w:rsidR="00E829C3" w:rsidRPr="00E829C3">
        <w:rPr>
          <w:rFonts w:asciiTheme="majorHAnsi" w:hAnsiTheme="majorHAnsi" w:cstheme="majorHAnsi"/>
          <w:sz w:val="21"/>
          <w:szCs w:val="21"/>
        </w:rPr>
        <w:t xml:space="preserve"> </w:t>
      </w:r>
      <w:r w:rsidR="00DA23F1">
        <w:rPr>
          <w:rFonts w:asciiTheme="majorHAnsi" w:hAnsiTheme="majorHAnsi" w:cstheme="majorHAnsi"/>
          <w:sz w:val="21"/>
          <w:szCs w:val="21"/>
        </w:rPr>
        <w:t>discussion</w:t>
      </w:r>
      <w:r w:rsidR="00F96A0D">
        <w:rPr>
          <w:rFonts w:asciiTheme="majorHAnsi" w:hAnsiTheme="majorHAnsi" w:cstheme="majorHAnsi"/>
          <w:sz w:val="21"/>
          <w:szCs w:val="21"/>
        </w:rPr>
        <w:t xml:space="preserve">, and Vito </w:t>
      </w:r>
      <w:proofErr w:type="spellStart"/>
      <w:r w:rsidR="00F96A0D">
        <w:rPr>
          <w:rFonts w:asciiTheme="majorHAnsi" w:hAnsiTheme="majorHAnsi" w:cstheme="majorHAnsi"/>
          <w:sz w:val="21"/>
          <w:szCs w:val="21"/>
        </w:rPr>
        <w:t>Muggeo</w:t>
      </w:r>
      <w:proofErr w:type="spellEnd"/>
      <w:r w:rsidR="00F96A0D">
        <w:rPr>
          <w:rFonts w:asciiTheme="majorHAnsi" w:hAnsiTheme="majorHAnsi" w:cstheme="majorHAnsi"/>
          <w:sz w:val="21"/>
          <w:szCs w:val="21"/>
        </w:rPr>
        <w:t xml:space="preserve"> for </w:t>
      </w:r>
      <w:r w:rsidR="00DA23F1">
        <w:rPr>
          <w:rFonts w:asciiTheme="majorHAnsi" w:hAnsiTheme="majorHAnsi" w:cstheme="majorHAnsi"/>
          <w:sz w:val="21"/>
          <w:szCs w:val="21"/>
        </w:rPr>
        <w:t>advice on</w:t>
      </w:r>
      <w:r w:rsidR="00F96A0D">
        <w:rPr>
          <w:rFonts w:asciiTheme="majorHAnsi" w:hAnsiTheme="majorHAnsi" w:cstheme="majorHAnsi"/>
          <w:sz w:val="21"/>
          <w:szCs w:val="21"/>
        </w:rPr>
        <w:t xml:space="preserve"> break-point </w:t>
      </w:r>
      <w:r w:rsidR="00DA23F1">
        <w:rPr>
          <w:rFonts w:asciiTheme="majorHAnsi" w:hAnsiTheme="majorHAnsi" w:cstheme="majorHAnsi"/>
          <w:sz w:val="21"/>
          <w:szCs w:val="21"/>
        </w:rPr>
        <w:t>modelling in R</w:t>
      </w:r>
      <w:r w:rsidR="00E829C3" w:rsidRPr="00E829C3">
        <w:rPr>
          <w:rFonts w:asciiTheme="majorHAnsi" w:hAnsiTheme="majorHAnsi" w:cstheme="majorHAnsi"/>
          <w:sz w:val="21"/>
          <w:szCs w:val="21"/>
        </w:rPr>
        <w:t xml:space="preserve">. </w:t>
      </w:r>
      <w:r w:rsidR="00CC1F34" w:rsidRPr="00E829C3">
        <w:rPr>
          <w:rFonts w:asciiTheme="majorHAnsi" w:hAnsiTheme="majorHAnsi" w:cstheme="majorHAnsi"/>
          <w:sz w:val="21"/>
          <w:szCs w:val="21"/>
        </w:rPr>
        <w:t xml:space="preserve">This work was supported by subsidy funding to OIST, and an Irish Research Council Postgraduate Scholarship [GOIPG/2018/3023] and Canon Foundation in Europe 2021 Research Fellowship awarded to S.R.P-J.R. </w:t>
      </w:r>
    </w:p>
    <w:p w14:paraId="092E2A56" w14:textId="59B9F43D" w:rsidR="00F96A0D" w:rsidRPr="00E829C3" w:rsidRDefault="00F96A0D" w:rsidP="00F10BE4">
      <w:pPr>
        <w:spacing w:line="360" w:lineRule="auto"/>
        <w:rPr>
          <w:rFonts w:asciiTheme="majorHAnsi" w:hAnsiTheme="majorHAnsi" w:cstheme="majorHAnsi"/>
          <w:sz w:val="21"/>
          <w:szCs w:val="21"/>
        </w:rPr>
      </w:pPr>
      <w:r w:rsidRPr="00F96A0D">
        <w:rPr>
          <w:rFonts w:asciiTheme="majorHAnsi" w:hAnsiTheme="majorHAnsi" w:cstheme="majorHAnsi"/>
          <w:sz w:val="21"/>
          <w:szCs w:val="21"/>
          <w:highlight w:val="yellow"/>
        </w:rPr>
        <w:t>*</w:t>
      </w:r>
      <w:proofErr w:type="gramStart"/>
      <w:r w:rsidRPr="00F96A0D">
        <w:rPr>
          <w:rFonts w:asciiTheme="majorHAnsi" w:hAnsiTheme="majorHAnsi" w:cstheme="majorHAnsi"/>
          <w:sz w:val="21"/>
          <w:szCs w:val="21"/>
          <w:highlight w:val="yellow"/>
        </w:rPr>
        <w:t>ask</w:t>
      </w:r>
      <w:proofErr w:type="gramEnd"/>
      <w:r w:rsidRPr="00F96A0D">
        <w:rPr>
          <w:rFonts w:asciiTheme="majorHAnsi" w:hAnsiTheme="majorHAnsi" w:cstheme="majorHAnsi"/>
          <w:sz w:val="21"/>
          <w:szCs w:val="21"/>
          <w:highlight w:val="yellow"/>
        </w:rPr>
        <w:t xml:space="preserve"> Yoshi and Nick to check the acknowledgements.</w:t>
      </w:r>
      <w:r w:rsidR="002065D6">
        <w:rPr>
          <w:rFonts w:asciiTheme="majorHAnsi" w:hAnsiTheme="majorHAnsi" w:cstheme="majorHAnsi"/>
          <w:sz w:val="21"/>
          <w:szCs w:val="21"/>
        </w:rPr>
        <w:t xml:space="preserve"> </w:t>
      </w:r>
    </w:p>
    <w:p w14:paraId="0A9CD898" w14:textId="77777777" w:rsidR="009D4918" w:rsidRDefault="009D4918" w:rsidP="00F10BE4">
      <w:pPr>
        <w:spacing w:line="360" w:lineRule="auto"/>
        <w:rPr>
          <w:rFonts w:asciiTheme="majorHAnsi" w:hAnsiTheme="majorHAnsi" w:cstheme="majorHAnsi"/>
          <w:b/>
          <w:bCs/>
        </w:rPr>
      </w:pPr>
    </w:p>
    <w:p w14:paraId="3028F5AF" w14:textId="1DC9EA99" w:rsidR="009D4918" w:rsidRPr="00E829C3" w:rsidRDefault="00343606" w:rsidP="00F10BE4">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Conflict</w:t>
      </w:r>
      <w:r w:rsidR="009D4918" w:rsidRPr="00E829C3">
        <w:rPr>
          <w:rFonts w:asciiTheme="majorHAnsi" w:hAnsiTheme="majorHAnsi" w:cstheme="majorHAnsi"/>
          <w:b/>
          <w:bCs/>
          <w:sz w:val="22"/>
          <w:szCs w:val="22"/>
        </w:rPr>
        <w:t xml:space="preserve"> of Interest</w:t>
      </w:r>
    </w:p>
    <w:p w14:paraId="47CA5D95" w14:textId="0CAEC243" w:rsidR="009D4918" w:rsidRDefault="00CC1F34" w:rsidP="00F10BE4">
      <w:pPr>
        <w:spacing w:line="360" w:lineRule="auto"/>
        <w:rPr>
          <w:rFonts w:asciiTheme="majorHAnsi" w:hAnsiTheme="majorHAnsi" w:cstheme="majorHAnsi"/>
          <w:sz w:val="21"/>
          <w:szCs w:val="21"/>
        </w:rPr>
      </w:pPr>
      <w:r>
        <w:rPr>
          <w:rFonts w:asciiTheme="majorHAnsi" w:hAnsiTheme="majorHAnsi" w:cstheme="majorHAnsi"/>
          <w:sz w:val="21"/>
          <w:szCs w:val="21"/>
        </w:rPr>
        <w:t>The authors declare no conflict of interest.</w:t>
      </w:r>
    </w:p>
    <w:p w14:paraId="16A48305" w14:textId="77777777" w:rsidR="00CC1F34" w:rsidRPr="00CC1F34" w:rsidRDefault="00CC1F34" w:rsidP="00F10BE4">
      <w:pPr>
        <w:spacing w:line="360" w:lineRule="auto"/>
        <w:rPr>
          <w:rFonts w:asciiTheme="majorHAnsi" w:hAnsiTheme="majorHAnsi" w:cstheme="majorHAnsi"/>
          <w:sz w:val="21"/>
          <w:szCs w:val="21"/>
        </w:rPr>
      </w:pPr>
    </w:p>
    <w:p w14:paraId="5F91827C" w14:textId="43ACAC6A"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Data availability statement</w:t>
      </w:r>
    </w:p>
    <w:p w14:paraId="724BD1DF" w14:textId="3D61DBD9" w:rsidR="009D4918" w:rsidRDefault="00CC1F34" w:rsidP="00F10BE4">
      <w:pPr>
        <w:spacing w:line="360" w:lineRule="auto"/>
        <w:rPr>
          <w:rFonts w:asciiTheme="majorHAnsi" w:hAnsiTheme="majorHAnsi" w:cstheme="majorHAnsi"/>
          <w:sz w:val="21"/>
          <w:szCs w:val="21"/>
        </w:rPr>
      </w:pPr>
      <w:r>
        <w:rPr>
          <w:rFonts w:asciiTheme="majorHAnsi" w:hAnsiTheme="majorHAnsi" w:cstheme="majorHAnsi"/>
          <w:sz w:val="21"/>
          <w:szCs w:val="21"/>
        </w:rPr>
        <w:t xml:space="preserve">The data supporting the findings of this study and all R code are available via the </w:t>
      </w:r>
      <w:proofErr w:type="spellStart"/>
      <w:r>
        <w:rPr>
          <w:rFonts w:asciiTheme="majorHAnsi" w:hAnsiTheme="majorHAnsi" w:cstheme="majorHAnsi"/>
          <w:sz w:val="21"/>
          <w:szCs w:val="21"/>
        </w:rPr>
        <w:t>Zenodo</w:t>
      </w:r>
      <w:proofErr w:type="spellEnd"/>
      <w:r>
        <w:rPr>
          <w:rFonts w:asciiTheme="majorHAnsi" w:hAnsiTheme="majorHAnsi" w:cstheme="majorHAnsi"/>
          <w:sz w:val="21"/>
          <w:szCs w:val="21"/>
        </w:rPr>
        <w:t xml:space="preserve"> digital repository </w:t>
      </w:r>
      <w:r w:rsidRPr="00CC1F34">
        <w:rPr>
          <w:rFonts w:asciiTheme="majorHAnsi" w:hAnsiTheme="majorHAnsi" w:cstheme="majorHAnsi"/>
          <w:sz w:val="21"/>
          <w:szCs w:val="21"/>
          <w:highlight w:val="yellow"/>
        </w:rPr>
        <w:t>REF (CITATION</w:t>
      </w:r>
      <w:r>
        <w:rPr>
          <w:rFonts w:asciiTheme="majorHAnsi" w:hAnsiTheme="majorHAnsi" w:cstheme="majorHAnsi"/>
          <w:sz w:val="21"/>
          <w:szCs w:val="21"/>
        </w:rPr>
        <w:t xml:space="preserve">). </w:t>
      </w:r>
    </w:p>
    <w:p w14:paraId="13100AB8" w14:textId="77777777" w:rsidR="00CC1F34" w:rsidRPr="00CC1F34" w:rsidRDefault="00CC1F34" w:rsidP="00F10BE4">
      <w:pPr>
        <w:spacing w:line="360" w:lineRule="auto"/>
        <w:rPr>
          <w:rFonts w:asciiTheme="majorHAnsi" w:hAnsiTheme="majorHAnsi" w:cstheme="majorHAnsi"/>
          <w:sz w:val="21"/>
          <w:szCs w:val="21"/>
        </w:rPr>
      </w:pPr>
    </w:p>
    <w:p w14:paraId="4498127B" w14:textId="03243C51"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ORCID</w:t>
      </w:r>
    </w:p>
    <w:p w14:paraId="65623F19" w14:textId="00F02E60" w:rsidR="00776150"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Samuel R.P-J. Ross</w:t>
      </w:r>
      <w:r w:rsidRPr="00CF5429">
        <w:rPr>
          <w:rFonts w:asciiTheme="majorHAnsi" w:hAnsiTheme="majorHAnsi" w:cstheme="majorHAnsi"/>
          <w:sz w:val="20"/>
          <w:szCs w:val="20"/>
        </w:rPr>
        <w:t xml:space="preserve">: </w:t>
      </w:r>
      <w:hyperlink r:id="rId13" w:history="1">
        <w:r w:rsidR="00CF5429" w:rsidRPr="001F1AAD">
          <w:rPr>
            <w:rStyle w:val="Hyperlink"/>
            <w:rFonts w:asciiTheme="majorHAnsi" w:hAnsiTheme="majorHAnsi" w:cstheme="majorHAnsi"/>
            <w:sz w:val="20"/>
            <w:szCs w:val="20"/>
          </w:rPr>
          <w:t>https://orcid.org/0000-0001-9402-9119</w:t>
        </w:r>
      </w:hyperlink>
    </w:p>
    <w:p w14:paraId="30BA4B1F" w14:textId="08F11C9A" w:rsidR="00CF5429"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Nicholas R. Friedman</w:t>
      </w:r>
      <w:r w:rsidR="00945AE6" w:rsidRPr="00CF5429">
        <w:rPr>
          <w:rFonts w:asciiTheme="majorHAnsi" w:hAnsiTheme="majorHAnsi" w:cstheme="majorHAnsi"/>
          <w:sz w:val="20"/>
          <w:szCs w:val="20"/>
        </w:rPr>
        <w:t xml:space="preserve">: </w:t>
      </w:r>
      <w:hyperlink r:id="rId14" w:history="1">
        <w:r w:rsidR="00CF5429" w:rsidRPr="001F1AAD">
          <w:rPr>
            <w:rStyle w:val="Hyperlink"/>
            <w:rFonts w:asciiTheme="majorHAnsi" w:hAnsiTheme="majorHAnsi" w:cstheme="majorHAnsi"/>
            <w:sz w:val="20"/>
            <w:szCs w:val="20"/>
          </w:rPr>
          <w:t>https://orcid.org/0000-0002-0533-6801</w:t>
        </w:r>
      </w:hyperlink>
    </w:p>
    <w:p w14:paraId="2EFF2DDA" w14:textId="77777777" w:rsidR="00C04E5D" w:rsidRDefault="00C04E5D" w:rsidP="00C04E5D">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David W. Armitage</w:t>
      </w:r>
      <w:r w:rsidRPr="00CF5429">
        <w:rPr>
          <w:rFonts w:asciiTheme="majorHAnsi" w:hAnsiTheme="majorHAnsi" w:cstheme="majorHAnsi"/>
          <w:sz w:val="20"/>
          <w:szCs w:val="20"/>
        </w:rPr>
        <w:t xml:space="preserve">: </w:t>
      </w:r>
      <w:hyperlink r:id="rId15" w:history="1">
        <w:r w:rsidRPr="001F1AAD">
          <w:rPr>
            <w:rStyle w:val="Hyperlink"/>
            <w:rFonts w:asciiTheme="majorHAnsi" w:hAnsiTheme="majorHAnsi" w:cstheme="majorHAnsi"/>
            <w:sz w:val="20"/>
            <w:szCs w:val="20"/>
          </w:rPr>
          <w:t>https://orcid.org/0000-0002-5677-0501</w:t>
        </w:r>
      </w:hyperlink>
    </w:p>
    <w:p w14:paraId="06D499F9" w14:textId="60C465AF" w:rsidR="00CF5429" w:rsidRDefault="00945AE6"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Kenneth L. Dudley</w:t>
      </w:r>
      <w:r w:rsidRPr="00CF5429">
        <w:rPr>
          <w:rFonts w:asciiTheme="majorHAnsi" w:hAnsiTheme="majorHAnsi" w:cstheme="majorHAnsi"/>
          <w:sz w:val="20"/>
          <w:szCs w:val="20"/>
        </w:rPr>
        <w:t xml:space="preserve">: </w:t>
      </w:r>
      <w:hyperlink r:id="rId16" w:history="1">
        <w:r w:rsidR="00CF5429" w:rsidRPr="001F1AAD">
          <w:rPr>
            <w:rStyle w:val="Hyperlink"/>
            <w:rFonts w:asciiTheme="majorHAnsi" w:hAnsiTheme="majorHAnsi" w:cstheme="majorHAnsi"/>
            <w:sz w:val="20"/>
            <w:szCs w:val="20"/>
          </w:rPr>
          <w:t>https://orcid.org/0000-0003-3594-0724</w:t>
        </w:r>
      </w:hyperlink>
    </w:p>
    <w:p w14:paraId="0C8A1E5A" w14:textId="29492042" w:rsidR="00945AE6"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Evan P. Economo</w:t>
      </w:r>
      <w:r w:rsidR="00945AE6" w:rsidRPr="00CF5429">
        <w:rPr>
          <w:rFonts w:asciiTheme="majorHAnsi" w:hAnsiTheme="majorHAnsi" w:cstheme="majorHAnsi"/>
          <w:sz w:val="20"/>
          <w:szCs w:val="20"/>
        </w:rPr>
        <w:t xml:space="preserve">: </w:t>
      </w:r>
      <w:hyperlink r:id="rId17" w:history="1">
        <w:r w:rsidR="00CF5429" w:rsidRPr="001F1AAD">
          <w:rPr>
            <w:rStyle w:val="Hyperlink"/>
            <w:rFonts w:asciiTheme="majorHAnsi" w:hAnsiTheme="majorHAnsi" w:cstheme="majorHAnsi"/>
            <w:sz w:val="20"/>
            <w:szCs w:val="20"/>
          </w:rPr>
          <w:t>https://orcid.org/0000-0001-7402-0432</w:t>
        </w:r>
      </w:hyperlink>
    </w:p>
    <w:p w14:paraId="3305E2F9" w14:textId="44127285" w:rsidR="00776150"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Ian Donohue</w:t>
      </w:r>
      <w:r w:rsidR="00945AE6" w:rsidRPr="00CF5429">
        <w:rPr>
          <w:rFonts w:asciiTheme="majorHAnsi" w:hAnsiTheme="majorHAnsi" w:cstheme="majorHAnsi"/>
          <w:sz w:val="20"/>
          <w:szCs w:val="20"/>
        </w:rPr>
        <w:t xml:space="preserve">: </w:t>
      </w:r>
      <w:hyperlink r:id="rId18" w:history="1">
        <w:r w:rsidR="00CF5429" w:rsidRPr="001F1AAD">
          <w:rPr>
            <w:rStyle w:val="Hyperlink"/>
            <w:rFonts w:asciiTheme="majorHAnsi" w:hAnsiTheme="majorHAnsi" w:cstheme="majorHAnsi"/>
            <w:sz w:val="20"/>
            <w:szCs w:val="20"/>
          </w:rPr>
          <w:t>https://orcid.org/0000-0002-4698-6448</w:t>
        </w:r>
      </w:hyperlink>
    </w:p>
    <w:p w14:paraId="1F974E69" w14:textId="77777777" w:rsidR="009D4918" w:rsidRDefault="009D4918" w:rsidP="00F10BE4">
      <w:pPr>
        <w:spacing w:line="360" w:lineRule="auto"/>
        <w:rPr>
          <w:rFonts w:asciiTheme="majorHAnsi" w:hAnsiTheme="majorHAnsi" w:cstheme="majorHAnsi"/>
          <w:b/>
          <w:bCs/>
        </w:rPr>
      </w:pPr>
    </w:p>
    <w:p w14:paraId="725E8A9C" w14:textId="71F58067" w:rsidR="00664200" w:rsidRPr="00BA347A" w:rsidRDefault="00664200" w:rsidP="00F10BE4">
      <w:pPr>
        <w:spacing w:line="360" w:lineRule="auto"/>
        <w:rPr>
          <w:rFonts w:asciiTheme="majorHAnsi" w:hAnsiTheme="majorHAnsi" w:cstheme="majorHAnsi"/>
          <w:b/>
          <w:bCs/>
        </w:rPr>
      </w:pPr>
      <w:r w:rsidRPr="00BA347A">
        <w:rPr>
          <w:rFonts w:asciiTheme="majorHAnsi" w:hAnsiTheme="majorHAnsi" w:cstheme="majorHAnsi"/>
          <w:b/>
          <w:bCs/>
        </w:rPr>
        <w:t>References</w:t>
      </w:r>
    </w:p>
    <w:p w14:paraId="2E89DB2D" w14:textId="77777777" w:rsidR="00ED02E7" w:rsidRPr="00ED02E7" w:rsidRDefault="00664200" w:rsidP="00ED02E7">
      <w:pPr>
        <w:pStyle w:val="Bibliography"/>
      </w:pPr>
      <w:r w:rsidRPr="00E0506B">
        <w:rPr>
          <w:rFonts w:asciiTheme="majorHAnsi" w:hAnsiTheme="majorHAnsi" w:cstheme="majorHAnsi"/>
          <w:sz w:val="20"/>
          <w:szCs w:val="20"/>
        </w:rPr>
        <w:fldChar w:fldCharType="begin"/>
      </w:r>
      <w:r w:rsidR="00ED02E7">
        <w:rPr>
          <w:rFonts w:asciiTheme="majorHAnsi" w:hAnsiTheme="majorHAnsi" w:cstheme="majorHAnsi"/>
          <w:sz w:val="20"/>
          <w:szCs w:val="20"/>
        </w:rPr>
        <w:instrText xml:space="preserve"> ADDIN ZOTERO_BIBL {"uncited":[],"omitted":[],"custom":[]} CSL_BIBLIOGRAPHY </w:instrText>
      </w:r>
      <w:r w:rsidRPr="00E0506B">
        <w:rPr>
          <w:rFonts w:asciiTheme="majorHAnsi" w:hAnsiTheme="majorHAnsi" w:cstheme="majorHAnsi"/>
          <w:sz w:val="20"/>
          <w:szCs w:val="20"/>
        </w:rPr>
        <w:fldChar w:fldCharType="separate"/>
      </w:r>
      <w:r w:rsidR="00ED02E7" w:rsidRPr="00ED02E7">
        <w:t xml:space="preserve">Abbas, S., Nichol, J. E., Fischer, G. A., Wong, M. S., &amp; Irteza, S. M. (2020). Impact assessment of a super-typhoon on Hong Kong’s secondary vegetation and recommendations for restoration of resilience in the forest succession. </w:t>
      </w:r>
      <w:r w:rsidR="00ED02E7" w:rsidRPr="00ED02E7">
        <w:rPr>
          <w:i/>
          <w:iCs/>
        </w:rPr>
        <w:t>Agricultural and Forest Meteorology</w:t>
      </w:r>
      <w:r w:rsidR="00ED02E7" w:rsidRPr="00ED02E7">
        <w:t xml:space="preserve">, </w:t>
      </w:r>
      <w:r w:rsidR="00ED02E7" w:rsidRPr="00ED02E7">
        <w:rPr>
          <w:i/>
          <w:iCs/>
        </w:rPr>
        <w:t>280</w:t>
      </w:r>
      <w:r w:rsidR="00ED02E7" w:rsidRPr="00ED02E7">
        <w:t>, 107784. https://doi.org/10.1016/j.agrformet.2019.107784</w:t>
      </w:r>
    </w:p>
    <w:p w14:paraId="79AA2503" w14:textId="77777777" w:rsidR="00ED02E7" w:rsidRPr="00ED02E7" w:rsidRDefault="00ED02E7" w:rsidP="00ED02E7">
      <w:pPr>
        <w:pStyle w:val="Bibliography"/>
      </w:pPr>
      <w:r w:rsidRPr="00ED02E7">
        <w:lastRenderedPageBreak/>
        <w:t xml:space="preserve">Altwegg, R., Visser, V., Bailey, L. D., &amp; Erni, B. (2017). Learning from single extreme events. </w:t>
      </w:r>
      <w:r w:rsidRPr="00ED02E7">
        <w:rPr>
          <w:i/>
          <w:iCs/>
        </w:rPr>
        <w:t>Philosophical Transactions of the Royal Society B: Biological Sciences</w:t>
      </w:r>
      <w:r w:rsidRPr="00ED02E7">
        <w:t xml:space="preserve">, </w:t>
      </w:r>
      <w:r w:rsidRPr="00ED02E7">
        <w:rPr>
          <w:i/>
          <w:iCs/>
        </w:rPr>
        <w:t>372</w:t>
      </w:r>
      <w:r w:rsidRPr="00ED02E7">
        <w:t>(1723), 20160141. https://doi.org/10.1098/rstb.2016.0141</w:t>
      </w:r>
    </w:p>
    <w:p w14:paraId="0F5AD1DD" w14:textId="77777777" w:rsidR="00ED02E7" w:rsidRPr="00ED02E7" w:rsidRDefault="00ED02E7" w:rsidP="00ED02E7">
      <w:pPr>
        <w:pStyle w:val="Bibliography"/>
      </w:pPr>
      <w:r w:rsidRPr="00ED02E7">
        <w:t xml:space="preserve">Ares, Á., Brisbin, M. M., Sato, K. N., Martín, J. P., Iinuma, Y., &amp; Mitarai, S. (2020). Extreme storms cause rapid but short-lived shifts in nearshore subtropical bacterial communities. </w:t>
      </w:r>
      <w:r w:rsidRPr="00ED02E7">
        <w:rPr>
          <w:i/>
          <w:iCs/>
        </w:rPr>
        <w:t>Environmental Microbiology</w:t>
      </w:r>
      <w:r w:rsidRPr="00ED02E7">
        <w:t xml:space="preserve">, </w:t>
      </w:r>
      <w:r w:rsidRPr="00ED02E7">
        <w:rPr>
          <w:i/>
          <w:iCs/>
        </w:rPr>
        <w:t>22</w:t>
      </w:r>
      <w:r w:rsidRPr="00ED02E7">
        <w:t>(11), 4571–4588. https://doi.org/10.1111/1462-2920.15178</w:t>
      </w:r>
    </w:p>
    <w:p w14:paraId="2A31C2CF" w14:textId="77777777" w:rsidR="00ED02E7" w:rsidRPr="00ED02E7" w:rsidRDefault="00ED02E7" w:rsidP="00ED02E7">
      <w:pPr>
        <w:pStyle w:val="Bibliography"/>
      </w:pPr>
      <w:r w:rsidRPr="00ED02E7">
        <w:t xml:space="preserve">Azuma, S., Sasaki, K., &amp; ltô, Y. (1997). Effects of undergrowth removal on the species diversity of insects in natural forests of Okinawa Hontô. </w:t>
      </w:r>
      <w:r w:rsidRPr="00ED02E7">
        <w:rPr>
          <w:i/>
          <w:iCs/>
        </w:rPr>
        <w:t>Pacific Conservation Biology</w:t>
      </w:r>
      <w:r w:rsidRPr="00ED02E7">
        <w:t xml:space="preserve">, </w:t>
      </w:r>
      <w:r w:rsidRPr="00ED02E7">
        <w:rPr>
          <w:i/>
          <w:iCs/>
        </w:rPr>
        <w:t>3</w:t>
      </w:r>
      <w:r w:rsidRPr="00ED02E7">
        <w:t>(2), 156–160. https://doi.org/10.1071/pc970156</w:t>
      </w:r>
    </w:p>
    <w:p w14:paraId="520B4987" w14:textId="77777777" w:rsidR="00ED02E7" w:rsidRPr="00ED02E7" w:rsidRDefault="00ED02E7" w:rsidP="00ED02E7">
      <w:pPr>
        <w:pStyle w:val="Bibliography"/>
      </w:pPr>
      <w:r w:rsidRPr="00ED02E7">
        <w:t xml:space="preserve">Baert, J. M., De Laender, F., Sabbe, K., &amp; Janssen, C. R. (2016). Biodiversity increases functional and compositional resistance, but decreases resilience in phytoplankton communities. </w:t>
      </w:r>
      <w:r w:rsidRPr="00ED02E7">
        <w:rPr>
          <w:i/>
          <w:iCs/>
        </w:rPr>
        <w:t>Ecology</w:t>
      </w:r>
      <w:r w:rsidRPr="00ED02E7">
        <w:t xml:space="preserve">, </w:t>
      </w:r>
      <w:r w:rsidRPr="00ED02E7">
        <w:rPr>
          <w:i/>
          <w:iCs/>
        </w:rPr>
        <w:t>97</w:t>
      </w:r>
      <w:r w:rsidRPr="00ED02E7">
        <w:t>(12), 3433–3440. https://doi.org/10.1002/ecy.1601</w:t>
      </w:r>
    </w:p>
    <w:p w14:paraId="1610A114" w14:textId="77777777" w:rsidR="00ED02E7" w:rsidRPr="00ED02E7" w:rsidRDefault="00ED02E7" w:rsidP="00ED02E7">
      <w:pPr>
        <w:pStyle w:val="Bibliography"/>
      </w:pPr>
      <w:r w:rsidRPr="00ED02E7">
        <w:t xml:space="preserve">Bhatia, K. T., Vecchi, G. A., Knutson, T. R., Murakami, H., Kossin, J., Dixon, K. W., &amp; Whitlock, C. E. (2019). Recent increases in tropical cyclone intensification rates. </w:t>
      </w:r>
      <w:r w:rsidRPr="00ED02E7">
        <w:rPr>
          <w:i/>
          <w:iCs/>
        </w:rPr>
        <w:t>Nature Communications</w:t>
      </w:r>
      <w:r w:rsidRPr="00ED02E7">
        <w:t xml:space="preserve">, </w:t>
      </w:r>
      <w:r w:rsidRPr="00ED02E7">
        <w:rPr>
          <w:i/>
          <w:iCs/>
        </w:rPr>
        <w:t>10</w:t>
      </w:r>
      <w:r w:rsidRPr="00ED02E7">
        <w:t>(1), Article 1. https://doi.org/10.1038/s41467-019-08471-z</w:t>
      </w:r>
    </w:p>
    <w:p w14:paraId="1700385C" w14:textId="77777777" w:rsidR="00ED02E7" w:rsidRPr="00ED02E7" w:rsidRDefault="00ED02E7" w:rsidP="00ED02E7">
      <w:pPr>
        <w:pStyle w:val="Bibliography"/>
      </w:pPr>
      <w:r w:rsidRPr="00ED02E7">
        <w:t xml:space="preserve">Boyd, A. D., Gowans, S., Mann, D. A., &amp; Simard, P. (2021). Tropical Storm Debby: Soundscape and fish sound production in Tampa Bay and the Gulf of Mexico. </w:t>
      </w:r>
      <w:r w:rsidRPr="00ED02E7">
        <w:rPr>
          <w:i/>
          <w:iCs/>
        </w:rPr>
        <w:t>PLOS ONE</w:t>
      </w:r>
      <w:r w:rsidRPr="00ED02E7">
        <w:t xml:space="preserve">, </w:t>
      </w:r>
      <w:r w:rsidRPr="00ED02E7">
        <w:rPr>
          <w:i/>
          <w:iCs/>
        </w:rPr>
        <w:t>16</w:t>
      </w:r>
      <w:r w:rsidRPr="00ED02E7">
        <w:t>(7), e0254614–e0254614. https://doi.org/10.1371/JOURNAL.PONE.0254614</w:t>
      </w:r>
    </w:p>
    <w:p w14:paraId="7E7EEED2" w14:textId="77777777" w:rsidR="00ED02E7" w:rsidRPr="00ED02E7" w:rsidRDefault="00ED02E7" w:rsidP="00ED02E7">
      <w:pPr>
        <w:pStyle w:val="Bibliography"/>
      </w:pPr>
      <w:r w:rsidRPr="00ED02E7">
        <w:t xml:space="preserve">Bradfer-Lawrence, T., Bunnefeld, N., Gardner, N., Willis, S. G., &amp; Dent, D. H. (2020). Rapid assessment of avian species richness and abundance using acoustic indices. </w:t>
      </w:r>
      <w:r w:rsidRPr="00ED02E7">
        <w:rPr>
          <w:i/>
          <w:iCs/>
        </w:rPr>
        <w:t>Ecological Indicators</w:t>
      </w:r>
      <w:r w:rsidRPr="00ED02E7">
        <w:t xml:space="preserve">, </w:t>
      </w:r>
      <w:r w:rsidRPr="00ED02E7">
        <w:rPr>
          <w:i/>
          <w:iCs/>
        </w:rPr>
        <w:t>115</w:t>
      </w:r>
      <w:r w:rsidRPr="00ED02E7">
        <w:t>(April), 106400–106400. https://doi.org/10.1016/j.ecolind.2020.106400</w:t>
      </w:r>
    </w:p>
    <w:p w14:paraId="669CE07A" w14:textId="77777777" w:rsidR="00ED02E7" w:rsidRPr="00ED02E7" w:rsidRDefault="00ED02E7" w:rsidP="00ED02E7">
      <w:pPr>
        <w:pStyle w:val="Bibliography"/>
      </w:pPr>
      <w:r w:rsidRPr="00ED02E7">
        <w:lastRenderedPageBreak/>
        <w:t xml:space="preserve">Burivalova, Z., Game, E. T., &amp; Butler, R. A. (2019). The sound of a tropical forest. </w:t>
      </w:r>
      <w:r w:rsidRPr="00ED02E7">
        <w:rPr>
          <w:i/>
          <w:iCs/>
        </w:rPr>
        <w:t>Science</w:t>
      </w:r>
      <w:r w:rsidRPr="00ED02E7">
        <w:t xml:space="preserve">, </w:t>
      </w:r>
      <w:r w:rsidRPr="00ED02E7">
        <w:rPr>
          <w:i/>
          <w:iCs/>
        </w:rPr>
        <w:t>363</w:t>
      </w:r>
      <w:r w:rsidRPr="00ED02E7">
        <w:t>(6422), 28–29. https://doi.org/10.1126/science.aav1902</w:t>
      </w:r>
    </w:p>
    <w:p w14:paraId="2B5CA1A1" w14:textId="77777777" w:rsidR="00ED02E7" w:rsidRPr="00ED02E7" w:rsidRDefault="00ED02E7" w:rsidP="00ED02E7">
      <w:pPr>
        <w:pStyle w:val="Bibliography"/>
      </w:pPr>
      <w:r w:rsidRPr="00ED02E7">
        <w:t xml:space="preserve">Burivalova, Z., Şekercioǧlu, Ç. H., &amp; Koh, L. P. (2014). Thresholds of logging intensity to maintain tropical forest biodiversity. </w:t>
      </w:r>
      <w:r w:rsidRPr="00ED02E7">
        <w:rPr>
          <w:i/>
          <w:iCs/>
        </w:rPr>
        <w:t>Current Biology</w:t>
      </w:r>
      <w:r w:rsidRPr="00ED02E7">
        <w:t xml:space="preserve">, </w:t>
      </w:r>
      <w:r w:rsidRPr="00ED02E7">
        <w:rPr>
          <w:i/>
          <w:iCs/>
        </w:rPr>
        <w:t>24</w:t>
      </w:r>
      <w:r w:rsidRPr="00ED02E7">
        <w:t>(16), 1893–1898. https://doi.org/10.1016/j.cub.2014.06.065</w:t>
      </w:r>
    </w:p>
    <w:p w14:paraId="1BB17A41" w14:textId="77777777" w:rsidR="00ED02E7" w:rsidRPr="00ED02E7" w:rsidRDefault="00ED02E7" w:rsidP="00ED02E7">
      <w:pPr>
        <w:pStyle w:val="Bibliography"/>
      </w:pPr>
      <w:r w:rsidRPr="00ED02E7">
        <w:t xml:space="preserve">Bürkner, P.-C. (2017). brms: An R package for Bayesian multilevel models using Stan. </w:t>
      </w:r>
      <w:r w:rsidRPr="00ED02E7">
        <w:rPr>
          <w:i/>
          <w:iCs/>
        </w:rPr>
        <w:t>Journal of Statistical Software</w:t>
      </w:r>
      <w:r w:rsidRPr="00ED02E7">
        <w:t xml:space="preserve">, </w:t>
      </w:r>
      <w:r w:rsidRPr="00ED02E7">
        <w:rPr>
          <w:i/>
          <w:iCs/>
        </w:rPr>
        <w:t>80</w:t>
      </w:r>
      <w:r w:rsidRPr="00ED02E7">
        <w:t>, 1–28.</w:t>
      </w:r>
    </w:p>
    <w:p w14:paraId="02ABBE26" w14:textId="77777777" w:rsidR="00ED02E7" w:rsidRPr="00ED02E7" w:rsidRDefault="00ED02E7" w:rsidP="00ED02E7">
      <w:pPr>
        <w:pStyle w:val="Bibliography"/>
      </w:pPr>
      <w:r w:rsidRPr="00ED02E7">
        <w:t xml:space="preserve">Butsic, V., Lewis, D. J., Radeloff, V. C., Baumann, M., &amp; Kuemmerle, T. (2017). Quasi-experimental methods enable stronger inferences from observational data in ecology. </w:t>
      </w:r>
      <w:r w:rsidRPr="00ED02E7">
        <w:rPr>
          <w:i/>
          <w:iCs/>
        </w:rPr>
        <w:t>Basic and Applied Ecology</w:t>
      </w:r>
      <w:r w:rsidRPr="00ED02E7">
        <w:t xml:space="preserve">, </w:t>
      </w:r>
      <w:r w:rsidRPr="00ED02E7">
        <w:rPr>
          <w:i/>
          <w:iCs/>
        </w:rPr>
        <w:t>19</w:t>
      </w:r>
      <w:r w:rsidRPr="00ED02E7">
        <w:t>, 1–10. https://doi.org/10.1016/j.baae.2017.01.005</w:t>
      </w:r>
    </w:p>
    <w:p w14:paraId="11AA6391" w14:textId="77777777" w:rsidR="00ED02E7" w:rsidRPr="00ED02E7" w:rsidRDefault="00ED02E7" w:rsidP="00ED02E7">
      <w:pPr>
        <w:pStyle w:val="Bibliography"/>
      </w:pPr>
      <w:r w:rsidRPr="00ED02E7">
        <w:t xml:space="preserve">Cely, J. E. (1991). Wildlife Effects of Hurricane Hugo. </w:t>
      </w:r>
      <w:r w:rsidRPr="00ED02E7">
        <w:rPr>
          <w:i/>
          <w:iCs/>
        </w:rPr>
        <w:t>Journal of Coastal Research</w:t>
      </w:r>
      <w:r w:rsidRPr="00ED02E7">
        <w:t>, 319–326.</w:t>
      </w:r>
    </w:p>
    <w:p w14:paraId="50BA6826" w14:textId="77777777" w:rsidR="00ED02E7" w:rsidRPr="00ED02E7" w:rsidRDefault="00ED02E7" w:rsidP="00ED02E7">
      <w:pPr>
        <w:pStyle w:val="Bibliography"/>
      </w:pPr>
      <w:r w:rsidRPr="00ED02E7">
        <w:t xml:space="preserve">Chevalier, M., Lindström, Å., Pärt, T., &amp; Knape, J. (2019). Changes in forest bird abundance, community structure and composition following a hurricane in Sweden. </w:t>
      </w:r>
      <w:r w:rsidRPr="00ED02E7">
        <w:rPr>
          <w:i/>
          <w:iCs/>
        </w:rPr>
        <w:t>Ecography</w:t>
      </w:r>
      <w:r w:rsidRPr="00ED02E7">
        <w:t xml:space="preserve">, </w:t>
      </w:r>
      <w:r w:rsidRPr="00ED02E7">
        <w:rPr>
          <w:i/>
          <w:iCs/>
        </w:rPr>
        <w:t>42</w:t>
      </w:r>
      <w:r w:rsidRPr="00ED02E7">
        <w:t>(11), 1862–1873. https://doi.org/10.1111/ecog.04578</w:t>
      </w:r>
    </w:p>
    <w:p w14:paraId="1A3A6CAC" w14:textId="77777777" w:rsidR="00ED02E7" w:rsidRPr="00ED02E7" w:rsidRDefault="00ED02E7" w:rsidP="00ED02E7">
      <w:pPr>
        <w:pStyle w:val="Bibliography"/>
      </w:pPr>
      <w:r w:rsidRPr="00ED02E7">
        <w:t xml:space="preserve">Clark, A. T., Arnoldi, J.-F., Zelnik, Y. R., Barabas, G., Hodapp, D., Karakoç, C., König, S., Radchuk, V., Donohue, I., Huth, A., Jacquet, C., de Mazancourt, C., Mentges, A., Nothaaß, D., Shoemaker, L. G., Taubert, F., Wiegand, T., Wang, S., Chase, J. M., … Harpole, S. (2021). </w:t>
      </w:r>
      <w:r w:rsidRPr="00ED02E7">
        <w:rPr>
          <w:i/>
          <w:iCs/>
        </w:rPr>
        <w:t>General statistical scaling laws for stability in ecological systems</w:t>
      </w:r>
      <w:r w:rsidRPr="00ED02E7">
        <w:t xml:space="preserve">. </w:t>
      </w:r>
      <w:r w:rsidRPr="00ED02E7">
        <w:rPr>
          <w:i/>
          <w:iCs/>
        </w:rPr>
        <w:t>24</w:t>
      </w:r>
      <w:r w:rsidRPr="00ED02E7">
        <w:t>(7), 1474–1486. https://doi.org/10.1111/ele.13760</w:t>
      </w:r>
    </w:p>
    <w:p w14:paraId="4E67C76B" w14:textId="77777777" w:rsidR="00ED02E7" w:rsidRPr="00ED02E7" w:rsidRDefault="00ED02E7" w:rsidP="00ED02E7">
      <w:pPr>
        <w:pStyle w:val="Bibliography"/>
      </w:pPr>
      <w:r w:rsidRPr="00ED02E7">
        <w:t xml:space="preserve">Cohen, J. M., Fink, D., &amp; Zuckerberg, B. (2021). Extreme winter weather disrupts bird occurrence and abundance patterns at geographic scales. </w:t>
      </w:r>
      <w:r w:rsidRPr="00ED02E7">
        <w:rPr>
          <w:i/>
          <w:iCs/>
        </w:rPr>
        <w:t>Ecography</w:t>
      </w:r>
      <w:r w:rsidRPr="00ED02E7">
        <w:t>, 1–13. https://doi.org/10.1111/ecog.05495</w:t>
      </w:r>
    </w:p>
    <w:p w14:paraId="7E5A31E7" w14:textId="77777777" w:rsidR="00ED02E7" w:rsidRPr="00ED02E7" w:rsidRDefault="00ED02E7" w:rsidP="00ED02E7">
      <w:pPr>
        <w:pStyle w:val="Bibliography"/>
      </w:pPr>
      <w:r w:rsidRPr="00ED02E7">
        <w:lastRenderedPageBreak/>
        <w:t xml:space="preserve">Daskalova, G. N., Myers-Smith, I. H., Bjorkman, A. D., Blowes, S. A., Supp, S. R., Magurran, A. E., &amp; Dornelas, M. (2020). Landscape-scale forest loss as a catalyst of population and biodiversity change Downloaded from. </w:t>
      </w:r>
      <w:r w:rsidRPr="00ED02E7">
        <w:rPr>
          <w:i/>
          <w:iCs/>
        </w:rPr>
        <w:t>Science</w:t>
      </w:r>
      <w:r w:rsidRPr="00ED02E7">
        <w:t xml:space="preserve">, </w:t>
      </w:r>
      <w:r w:rsidRPr="00ED02E7">
        <w:rPr>
          <w:i/>
          <w:iCs/>
        </w:rPr>
        <w:t>368</w:t>
      </w:r>
      <w:r w:rsidRPr="00ED02E7">
        <w:t>(June), 1341–1347.</w:t>
      </w:r>
    </w:p>
    <w:p w14:paraId="6539698B" w14:textId="77777777" w:rsidR="00ED02E7" w:rsidRPr="00ED02E7" w:rsidRDefault="00ED02E7" w:rsidP="00ED02E7">
      <w:pPr>
        <w:pStyle w:val="Bibliography"/>
      </w:pPr>
      <w:r w:rsidRPr="00ED02E7">
        <w:t xml:space="preserve">DAVIES, R. B. (1987). Hypothesis testing when a nuisance parameter is present only under the alternative. </w:t>
      </w:r>
      <w:r w:rsidRPr="00ED02E7">
        <w:rPr>
          <w:i/>
          <w:iCs/>
        </w:rPr>
        <w:t>Biometrika</w:t>
      </w:r>
      <w:r w:rsidRPr="00ED02E7">
        <w:t xml:space="preserve">, </w:t>
      </w:r>
      <w:r w:rsidRPr="00ED02E7">
        <w:rPr>
          <w:i/>
          <w:iCs/>
        </w:rPr>
        <w:t>74</w:t>
      </w:r>
      <w:r w:rsidRPr="00ED02E7">
        <w:t>(1), 33–43. https://doi.org/10.1093/biomet/74.1.33</w:t>
      </w:r>
    </w:p>
    <w:p w14:paraId="6692F8CC" w14:textId="77777777" w:rsidR="00ED02E7" w:rsidRPr="00ED02E7" w:rsidRDefault="00ED02E7" w:rsidP="00ED02E7">
      <w:pPr>
        <w:pStyle w:val="Bibliography"/>
      </w:pPr>
      <w:r w:rsidRPr="00ED02E7">
        <w:t xml:space="preserve">Deichmann, J. L., Acevedo-Charry, O., Barclay, L., Burivalova, Z., Campos-Cerqueira, M., D’Horta, F., Game, E. T., Gottesman, B. L., Hart, P. J., Kalan, A. K., Linke, S., Nascimento, L. D., Pijanowski, B., Staaterman, E., &amp; Mitchell Aide, T. (2018). It’s time to listen: There is much to be learned from the sounds of tropical ecosystems. </w:t>
      </w:r>
      <w:r w:rsidRPr="00ED02E7">
        <w:rPr>
          <w:i/>
          <w:iCs/>
        </w:rPr>
        <w:t>Biotropica</w:t>
      </w:r>
      <w:r w:rsidRPr="00ED02E7">
        <w:t xml:space="preserve">, </w:t>
      </w:r>
      <w:r w:rsidRPr="00ED02E7">
        <w:rPr>
          <w:i/>
          <w:iCs/>
        </w:rPr>
        <w:t>50</w:t>
      </w:r>
      <w:r w:rsidRPr="00ED02E7">
        <w:t>(5), 713–718. https://doi.org/10.1111/btp.12593</w:t>
      </w:r>
    </w:p>
    <w:p w14:paraId="2F5F9B41" w14:textId="77777777" w:rsidR="00ED02E7" w:rsidRPr="00ED02E7" w:rsidRDefault="00ED02E7" w:rsidP="00ED02E7">
      <w:pPr>
        <w:pStyle w:val="Bibliography"/>
      </w:pPr>
      <w:r w:rsidRPr="00ED02E7">
        <w:t xml:space="preserve">Deichmann, J. L., Hernández-Serna, A., Delgado C., J. A., Campos-Cerqueira, M., &amp; Aide, T. M. (2017). Soundscape analysis and acoustic monitoring document impacts of natural gas exploration on biodiversity in a tropical forest. </w:t>
      </w:r>
      <w:r w:rsidRPr="00ED02E7">
        <w:rPr>
          <w:i/>
          <w:iCs/>
        </w:rPr>
        <w:t>Ecological Indicators</w:t>
      </w:r>
      <w:r w:rsidRPr="00ED02E7">
        <w:t xml:space="preserve">, </w:t>
      </w:r>
      <w:r w:rsidRPr="00ED02E7">
        <w:rPr>
          <w:i/>
          <w:iCs/>
        </w:rPr>
        <w:t>74</w:t>
      </w:r>
      <w:r w:rsidRPr="00ED02E7">
        <w:t>, 39–48. https://doi.org/10.1016/j.ecolind.2016.11.002</w:t>
      </w:r>
    </w:p>
    <w:p w14:paraId="01D3CABC" w14:textId="77777777" w:rsidR="00ED02E7" w:rsidRPr="00ED02E7" w:rsidRDefault="00ED02E7" w:rsidP="00ED02E7">
      <w:pPr>
        <w:pStyle w:val="Bibliography"/>
      </w:pPr>
      <w:r w:rsidRPr="00ED02E7">
        <w:t xml:space="preserve">Depraetere, M., Pavoine, S., Jiguet, F., Gasc, A., Duvail, S., &amp; Sueur, J. (2012). Monitoring animal diversity using acoustic indices: Implementation in a temperate woodland. </w:t>
      </w:r>
      <w:r w:rsidRPr="00ED02E7">
        <w:rPr>
          <w:i/>
          <w:iCs/>
        </w:rPr>
        <w:t>Ecological Indicators</w:t>
      </w:r>
      <w:r w:rsidRPr="00ED02E7">
        <w:t xml:space="preserve">, </w:t>
      </w:r>
      <w:r w:rsidRPr="00ED02E7">
        <w:rPr>
          <w:i/>
          <w:iCs/>
        </w:rPr>
        <w:t>13</w:t>
      </w:r>
      <w:r w:rsidRPr="00ED02E7">
        <w:t>(1), 46–54. https://doi.org/10.1016/j.ecolind.2011.05.006</w:t>
      </w:r>
    </w:p>
    <w:p w14:paraId="351531AA" w14:textId="77777777" w:rsidR="00ED02E7" w:rsidRPr="00ED02E7" w:rsidRDefault="00ED02E7" w:rsidP="00ED02E7">
      <w:pPr>
        <w:pStyle w:val="Bibliography"/>
      </w:pPr>
      <w:r w:rsidRPr="00ED02E7">
        <w:t xml:space="preserve">Donihue, C. M., Herrel, A., Fabre, A. C., Kamath, A., Geneva, A. J., Schoener, T. W., Kolbe, J. J., &amp; Losos, J. B. (2018). Hurricane-induced selection on the morphology of an island lizard. </w:t>
      </w:r>
      <w:r w:rsidRPr="00ED02E7">
        <w:rPr>
          <w:i/>
          <w:iCs/>
        </w:rPr>
        <w:t>Nature</w:t>
      </w:r>
      <w:r w:rsidRPr="00ED02E7">
        <w:t xml:space="preserve">, </w:t>
      </w:r>
      <w:r w:rsidRPr="00ED02E7">
        <w:rPr>
          <w:i/>
          <w:iCs/>
        </w:rPr>
        <w:t>560</w:t>
      </w:r>
      <w:r w:rsidRPr="00ED02E7">
        <w:t>(7716), 88–91. https://doi.org/10.1038/s41586-018-0352-3</w:t>
      </w:r>
    </w:p>
    <w:p w14:paraId="091F166A" w14:textId="77777777" w:rsidR="00ED02E7" w:rsidRPr="00ED02E7" w:rsidRDefault="00ED02E7" w:rsidP="00ED02E7">
      <w:pPr>
        <w:pStyle w:val="Bibliography"/>
      </w:pPr>
      <w:r w:rsidRPr="00ED02E7">
        <w:t xml:space="preserve">Donohue, I., Petchey, O. L., Montoya, J. M., Jackson, A. L., Mcnally, L., Viana, M., Healy, K., Lurgi, M., O’Connor, N. E., &amp; Emmerson, M. C. (2013). On the dimensionality of ecological stability. </w:t>
      </w:r>
      <w:r w:rsidRPr="00ED02E7">
        <w:rPr>
          <w:i/>
          <w:iCs/>
        </w:rPr>
        <w:t>Ecology Letters</w:t>
      </w:r>
      <w:r w:rsidRPr="00ED02E7">
        <w:t xml:space="preserve">, </w:t>
      </w:r>
      <w:r w:rsidRPr="00ED02E7">
        <w:rPr>
          <w:i/>
          <w:iCs/>
        </w:rPr>
        <w:t>16</w:t>
      </w:r>
      <w:r w:rsidRPr="00ED02E7">
        <w:t>(4), 421–429. https://doi.org/10.1111/ele.12086</w:t>
      </w:r>
    </w:p>
    <w:p w14:paraId="08AB87D9" w14:textId="77777777" w:rsidR="00ED02E7" w:rsidRPr="00ED02E7" w:rsidRDefault="00ED02E7" w:rsidP="00ED02E7">
      <w:pPr>
        <w:pStyle w:val="Bibliography"/>
      </w:pPr>
      <w:r w:rsidRPr="00ED02E7">
        <w:lastRenderedPageBreak/>
        <w:t xml:space="preserve">Elliott, J. C., &amp; Nino, Y. (1960). Okinawa’s Dry Typhoons. </w:t>
      </w:r>
      <w:r w:rsidRPr="00ED02E7">
        <w:rPr>
          <w:i/>
          <w:iCs/>
        </w:rPr>
        <w:t>American Midland Naturalist</w:t>
      </w:r>
      <w:r w:rsidRPr="00ED02E7">
        <w:t xml:space="preserve">, </w:t>
      </w:r>
      <w:r w:rsidRPr="00ED02E7">
        <w:rPr>
          <w:i/>
          <w:iCs/>
        </w:rPr>
        <w:t>63</w:t>
      </w:r>
      <w:r w:rsidRPr="00ED02E7">
        <w:t>(1), 211–211. https://doi.org/10.2307/2422941</w:t>
      </w:r>
    </w:p>
    <w:p w14:paraId="3787512C" w14:textId="77777777" w:rsidR="00ED02E7" w:rsidRPr="00ED02E7" w:rsidRDefault="00ED02E7" w:rsidP="00ED02E7">
      <w:pPr>
        <w:pStyle w:val="Bibliography"/>
      </w:pPr>
      <w:r w:rsidRPr="00ED02E7">
        <w:t xml:space="preserve">Emanuel, K. (2005). Increasing destructiveness of tropical cyclones over the past 30 years. </w:t>
      </w:r>
      <w:r w:rsidRPr="00ED02E7">
        <w:rPr>
          <w:i/>
          <w:iCs/>
        </w:rPr>
        <w:t>Nature</w:t>
      </w:r>
      <w:r w:rsidRPr="00ED02E7">
        <w:t xml:space="preserve">, </w:t>
      </w:r>
      <w:r w:rsidRPr="00ED02E7">
        <w:rPr>
          <w:i/>
          <w:iCs/>
        </w:rPr>
        <w:t>436</w:t>
      </w:r>
      <w:r w:rsidRPr="00ED02E7">
        <w:t>(7051), Article 7051. https://doi.org/10.1038/nature03906</w:t>
      </w:r>
    </w:p>
    <w:p w14:paraId="5D41C772" w14:textId="77777777" w:rsidR="00ED02E7" w:rsidRPr="00ED02E7" w:rsidRDefault="00ED02E7" w:rsidP="00ED02E7">
      <w:pPr>
        <w:pStyle w:val="Bibliography"/>
      </w:pPr>
      <w:r w:rsidRPr="00ED02E7">
        <w:t xml:space="preserve">Everham, E. M., &amp; Brokaw, N. V. L. (1996). Forest damage and recovery from catastrophic wind. </w:t>
      </w:r>
      <w:r w:rsidRPr="00ED02E7">
        <w:rPr>
          <w:i/>
          <w:iCs/>
        </w:rPr>
        <w:t>The Botanical Review 1996 62:2</w:t>
      </w:r>
      <w:r w:rsidRPr="00ED02E7">
        <w:t xml:space="preserve">, </w:t>
      </w:r>
      <w:r w:rsidRPr="00ED02E7">
        <w:rPr>
          <w:i/>
          <w:iCs/>
        </w:rPr>
        <w:t>62</w:t>
      </w:r>
      <w:r w:rsidRPr="00ED02E7">
        <w:t>(2), 113–185. https://doi.org/10.1007/BF02857920</w:t>
      </w:r>
    </w:p>
    <w:p w14:paraId="3F8D3EAD" w14:textId="77777777" w:rsidR="00ED02E7" w:rsidRPr="00ED02E7" w:rsidRDefault="00ED02E7" w:rsidP="00ED02E7">
      <w:pPr>
        <w:pStyle w:val="Bibliography"/>
      </w:pPr>
      <w:r w:rsidRPr="00ED02E7">
        <w:t xml:space="preserve">Fairbrass, A. J., Rennett, P., Williams, C., Titheridge, H., &amp; Jones, K. E. (2017). Biases of acoustic indices measuring biodiversity in urban areas. </w:t>
      </w:r>
      <w:r w:rsidRPr="00ED02E7">
        <w:rPr>
          <w:i/>
          <w:iCs/>
        </w:rPr>
        <w:t>Ecological Indicators</w:t>
      </w:r>
      <w:r w:rsidRPr="00ED02E7">
        <w:t xml:space="preserve">, </w:t>
      </w:r>
      <w:r w:rsidRPr="00ED02E7">
        <w:rPr>
          <w:i/>
          <w:iCs/>
        </w:rPr>
        <w:t>83</w:t>
      </w:r>
      <w:r w:rsidRPr="00ED02E7">
        <w:t>(February), 169–177. https://doi.org/10.1016/j.ecolind.2017.07.064</w:t>
      </w:r>
    </w:p>
    <w:p w14:paraId="28AA39A8" w14:textId="77777777" w:rsidR="00ED02E7" w:rsidRPr="00ED02E7" w:rsidRDefault="00ED02E7" w:rsidP="00ED02E7">
      <w:pPr>
        <w:pStyle w:val="Bibliography"/>
      </w:pPr>
      <w:r w:rsidRPr="00ED02E7">
        <w:t xml:space="preserve">Ferreira, L. M., Oliveira, E. G., Lopes, L. C., Brito, M. R., Baumgarten, J., Rodrigues, F. H., &amp; Sousa-Lima, R. S. (2018). What do insects, anurans, birds, and mammals have to say about soundscape indices in a tropical savanna. </w:t>
      </w:r>
      <w:r w:rsidRPr="00ED02E7">
        <w:rPr>
          <w:i/>
          <w:iCs/>
        </w:rPr>
        <w:t>Journal of Ecoacoustics</w:t>
      </w:r>
      <w:r w:rsidRPr="00ED02E7">
        <w:t xml:space="preserve">, </w:t>
      </w:r>
      <w:r w:rsidRPr="00ED02E7">
        <w:rPr>
          <w:i/>
          <w:iCs/>
        </w:rPr>
        <w:t>2</w:t>
      </w:r>
      <w:r w:rsidRPr="00ED02E7">
        <w:t>, PVH6YZ-PVH6YZ. https://doi.org/10.22261/JEA.PVH6YZ</w:t>
      </w:r>
    </w:p>
    <w:p w14:paraId="2572AE76" w14:textId="77777777" w:rsidR="00ED02E7" w:rsidRPr="00ED02E7" w:rsidRDefault="00ED02E7" w:rsidP="00ED02E7">
      <w:pPr>
        <w:pStyle w:val="Bibliography"/>
      </w:pPr>
      <w:r w:rsidRPr="00ED02E7">
        <w:t xml:space="preserve">Gardner, L. R., Michener, W. K., Blood, E. R., Williams, T. M., Lipscomb, D. J., &amp; Jefferson, W. H. (1991). Ecological Impact of Hurricane Hugo—Salinization of a Coastal Forest on JSTOR. </w:t>
      </w:r>
      <w:r w:rsidRPr="00ED02E7">
        <w:rPr>
          <w:i/>
          <w:iCs/>
        </w:rPr>
        <w:t>Journal of Coastal Research</w:t>
      </w:r>
      <w:r w:rsidRPr="00ED02E7">
        <w:t xml:space="preserve">, </w:t>
      </w:r>
      <w:r w:rsidRPr="00ED02E7">
        <w:rPr>
          <w:i/>
          <w:iCs/>
        </w:rPr>
        <w:t>8</w:t>
      </w:r>
      <w:r w:rsidRPr="00ED02E7">
        <w:t>, 301–317.</w:t>
      </w:r>
    </w:p>
    <w:p w14:paraId="3B9BA2D5" w14:textId="77777777" w:rsidR="00ED02E7" w:rsidRPr="00ED02E7" w:rsidRDefault="00ED02E7" w:rsidP="00ED02E7">
      <w:pPr>
        <w:pStyle w:val="Bibliography"/>
      </w:pPr>
      <w:r w:rsidRPr="00ED02E7">
        <w:t xml:space="preserve">Gasc, A., Francomano, D., Dunning, J. B., &amp; Pijanowski, B. C. (2017). Future directions for soundscape ecology: The importance of ornithological contributions. </w:t>
      </w:r>
      <w:r w:rsidRPr="00ED02E7">
        <w:rPr>
          <w:i/>
          <w:iCs/>
        </w:rPr>
        <w:t>The Auk</w:t>
      </w:r>
      <w:r w:rsidRPr="00ED02E7">
        <w:t xml:space="preserve">, </w:t>
      </w:r>
      <w:r w:rsidRPr="00ED02E7">
        <w:rPr>
          <w:i/>
          <w:iCs/>
        </w:rPr>
        <w:t>134</w:t>
      </w:r>
      <w:r w:rsidRPr="00ED02E7">
        <w:t>(1), 215–228. https://doi.org/10.1642/AUK-16-124.1</w:t>
      </w:r>
    </w:p>
    <w:p w14:paraId="5CC2A789" w14:textId="77777777" w:rsidR="00ED02E7" w:rsidRPr="00ED02E7" w:rsidRDefault="00ED02E7" w:rsidP="00ED02E7">
      <w:pPr>
        <w:pStyle w:val="Bibliography"/>
      </w:pPr>
      <w:r w:rsidRPr="00ED02E7">
        <w:t xml:space="preserve">Gasc, A., Gottesman, B. L., Francomano, D., Jung, J., Durham, M., Mateljak, J., &amp; Pijanowski, B. C. (2018). Soundscapes reveal disturbance impacts: Biophonic response to wildfire in the Sonoran Desert Sky Islands. </w:t>
      </w:r>
      <w:r w:rsidRPr="00ED02E7">
        <w:rPr>
          <w:i/>
          <w:iCs/>
        </w:rPr>
        <w:t>Landscape Ecology</w:t>
      </w:r>
      <w:r w:rsidRPr="00ED02E7">
        <w:t xml:space="preserve">, </w:t>
      </w:r>
      <w:r w:rsidRPr="00ED02E7">
        <w:rPr>
          <w:i/>
          <w:iCs/>
        </w:rPr>
        <w:t>33</w:t>
      </w:r>
      <w:r w:rsidRPr="00ED02E7">
        <w:t>, 1399–1415. https://doi.org/10.1007/s10980-018-0675-3</w:t>
      </w:r>
    </w:p>
    <w:p w14:paraId="32A20AA9" w14:textId="77777777" w:rsidR="00ED02E7" w:rsidRPr="00ED02E7" w:rsidRDefault="00ED02E7" w:rsidP="00ED02E7">
      <w:pPr>
        <w:pStyle w:val="Bibliography"/>
      </w:pPr>
      <w:r w:rsidRPr="00ED02E7">
        <w:lastRenderedPageBreak/>
        <w:t xml:space="preserve">Gelman, A., &amp; Hill, J. (2006). </w:t>
      </w:r>
      <w:r w:rsidRPr="00ED02E7">
        <w:rPr>
          <w:i/>
          <w:iCs/>
        </w:rPr>
        <w:t>Data analysis using regression and multilevel/hierarchical models</w:t>
      </w:r>
      <w:r w:rsidRPr="00ED02E7">
        <w:t>. Cambridge university press.</w:t>
      </w:r>
    </w:p>
    <w:p w14:paraId="0D7FD1B6" w14:textId="77777777" w:rsidR="00ED02E7" w:rsidRPr="00ED02E7" w:rsidRDefault="00ED02E7" w:rsidP="00ED02E7">
      <w:pPr>
        <w:pStyle w:val="Bibliography"/>
      </w:pPr>
      <w:r w:rsidRPr="00ED02E7">
        <w:t xml:space="preserve">Gibb, R., Browning, E., Glover-Kapfer, P., &amp; Jones, K. E. (2019). Emerging opportunities and challenges for passive acoustics in ecological assessment and monitoring. </w:t>
      </w:r>
      <w:r w:rsidRPr="00ED02E7">
        <w:rPr>
          <w:i/>
          <w:iCs/>
        </w:rPr>
        <w:t>Methods in Ecology and Evolution</w:t>
      </w:r>
      <w:r w:rsidRPr="00ED02E7">
        <w:t>. https://doi.org/10.1111/2041-210X.13101</w:t>
      </w:r>
    </w:p>
    <w:p w14:paraId="7B9CDE33" w14:textId="77777777" w:rsidR="00ED02E7" w:rsidRPr="00ED02E7" w:rsidRDefault="00ED02E7" w:rsidP="00ED02E7">
      <w:pPr>
        <w:pStyle w:val="Bibliography"/>
      </w:pPr>
      <w:r w:rsidRPr="00ED02E7">
        <w:t xml:space="preserve">Gibson, L., Lee, T. M., Koh, L. P., Brook, B. W., Gardner, T. a., Barlow, J., Peres, C. a., Bradshaw, C. J. a., Laurance, W. F., Lovejoy, T. E., &amp; Sodhi, N. S. (2011). Primary forests are irreplaceable for sustaining tropical biodiversity. </w:t>
      </w:r>
      <w:r w:rsidRPr="00ED02E7">
        <w:rPr>
          <w:i/>
          <w:iCs/>
        </w:rPr>
        <w:t>Nature</w:t>
      </w:r>
      <w:r w:rsidRPr="00ED02E7">
        <w:t xml:space="preserve">, </w:t>
      </w:r>
      <w:r w:rsidRPr="00ED02E7">
        <w:rPr>
          <w:i/>
          <w:iCs/>
        </w:rPr>
        <w:t>478</w:t>
      </w:r>
      <w:r w:rsidRPr="00ED02E7">
        <w:t>(7369), 378–381. https://doi.org/10.1038/nature10425</w:t>
      </w:r>
    </w:p>
    <w:p w14:paraId="4C053560" w14:textId="77777777" w:rsidR="00ED02E7" w:rsidRPr="00ED02E7" w:rsidRDefault="00ED02E7" w:rsidP="00ED02E7">
      <w:pPr>
        <w:pStyle w:val="Bibliography"/>
      </w:pPr>
      <w:r w:rsidRPr="00ED02E7">
        <w:t xml:space="preserve">Gittleman, J. L., &amp; Kot, M. (1990). Adaptation: Statistics and a null model for estimating phylogenetic effects. </w:t>
      </w:r>
      <w:r w:rsidRPr="00ED02E7">
        <w:rPr>
          <w:i/>
          <w:iCs/>
        </w:rPr>
        <w:t>Systematic Zoology</w:t>
      </w:r>
      <w:r w:rsidRPr="00ED02E7">
        <w:t xml:space="preserve">, </w:t>
      </w:r>
      <w:r w:rsidRPr="00ED02E7">
        <w:rPr>
          <w:i/>
          <w:iCs/>
        </w:rPr>
        <w:t>39</w:t>
      </w:r>
      <w:r w:rsidRPr="00ED02E7">
        <w:t>(3), 227–241.</w:t>
      </w:r>
    </w:p>
    <w:p w14:paraId="7EDD7E9C" w14:textId="77777777" w:rsidR="00ED02E7" w:rsidRPr="00ED02E7" w:rsidRDefault="00ED02E7" w:rsidP="00ED02E7">
      <w:pPr>
        <w:pStyle w:val="Bibliography"/>
      </w:pPr>
      <w:r w:rsidRPr="00ED02E7">
        <w:t xml:space="preserve">Gottesman, B. L., Olson, J. C., Yang, S., Acevedo-Charry, O., Francomano, D., Martinez, F. A., Appeldoorn, R. S., Mason, D. M., Weil, E., &amp; Pijanowski, B. C. (2021). What does resilience sound like? Coral reef and dry forest acoustic communities respond differently to Hurricane Maria. </w:t>
      </w:r>
      <w:r w:rsidRPr="00ED02E7">
        <w:rPr>
          <w:i/>
          <w:iCs/>
        </w:rPr>
        <w:t>Ecological Indicators</w:t>
      </w:r>
      <w:r w:rsidRPr="00ED02E7">
        <w:t xml:space="preserve">, </w:t>
      </w:r>
      <w:r w:rsidRPr="00ED02E7">
        <w:rPr>
          <w:i/>
          <w:iCs/>
        </w:rPr>
        <w:t>126</w:t>
      </w:r>
      <w:r w:rsidRPr="00ED02E7">
        <w:t>, 107635–107635. https://doi.org/10.1016/j.ecolind.2021.107635</w:t>
      </w:r>
    </w:p>
    <w:p w14:paraId="124F259B" w14:textId="77777777" w:rsidR="00ED02E7" w:rsidRPr="00ED02E7" w:rsidRDefault="00ED02E7" w:rsidP="00ED02E7">
      <w:pPr>
        <w:pStyle w:val="Bibliography"/>
      </w:pPr>
      <w:r w:rsidRPr="00ED02E7">
        <w:t xml:space="preserve">Hamao, S. (2013). Acoustic structure of songs in island populations of the Japanese bush warbler, Cettia diphone, in relation to sexual selection. </w:t>
      </w:r>
      <w:r w:rsidRPr="00ED02E7">
        <w:rPr>
          <w:i/>
          <w:iCs/>
        </w:rPr>
        <w:t>Journal of Ethology</w:t>
      </w:r>
      <w:r w:rsidRPr="00ED02E7">
        <w:t xml:space="preserve">, </w:t>
      </w:r>
      <w:r w:rsidRPr="00ED02E7">
        <w:rPr>
          <w:i/>
          <w:iCs/>
        </w:rPr>
        <w:t>31</w:t>
      </w:r>
      <w:r w:rsidRPr="00ED02E7">
        <w:t>(1), 9–15. https://doi.org/10.1007/s10164-012-0341-1</w:t>
      </w:r>
    </w:p>
    <w:p w14:paraId="01625366" w14:textId="77777777" w:rsidR="00ED02E7" w:rsidRPr="00ED02E7" w:rsidRDefault="00ED02E7" w:rsidP="00ED02E7">
      <w:pPr>
        <w:pStyle w:val="Bibliography"/>
      </w:pPr>
      <w:r w:rsidRPr="00ED02E7">
        <w:t xml:space="preserve">Harris, S. A., Shears, N. T., &amp; Radford, C. A. (2016). Ecoacoustic indices as proxies for biodiversity on temperate reefs. </w:t>
      </w:r>
      <w:r w:rsidRPr="00ED02E7">
        <w:rPr>
          <w:i/>
          <w:iCs/>
        </w:rPr>
        <w:t>Methods in Ecology and Evolution</w:t>
      </w:r>
      <w:r w:rsidRPr="00ED02E7">
        <w:t xml:space="preserve">, </w:t>
      </w:r>
      <w:r w:rsidRPr="00ED02E7">
        <w:rPr>
          <w:i/>
          <w:iCs/>
        </w:rPr>
        <w:t>7</w:t>
      </w:r>
      <w:r w:rsidRPr="00ED02E7">
        <w:t>(6), 713–724. https://doi.org/10.1111/2041-210X.12527</w:t>
      </w:r>
    </w:p>
    <w:p w14:paraId="34262A5A" w14:textId="77777777" w:rsidR="00ED02E7" w:rsidRPr="00ED02E7" w:rsidRDefault="00ED02E7" w:rsidP="00ED02E7">
      <w:pPr>
        <w:pStyle w:val="Bibliography"/>
      </w:pPr>
      <w:r w:rsidRPr="00ED02E7">
        <w:lastRenderedPageBreak/>
        <w:t xml:space="preserve">Hillebrand, H., Langenheder, S., Lebret, K., Lindström, E., Östman, Ö., &amp; Striebel, M. (2018). Decomposing multiple dimensions of stability in global change experiments. </w:t>
      </w:r>
      <w:r w:rsidRPr="00ED02E7">
        <w:rPr>
          <w:i/>
          <w:iCs/>
        </w:rPr>
        <w:t>Ecology Letters</w:t>
      </w:r>
      <w:r w:rsidRPr="00ED02E7">
        <w:t xml:space="preserve">, </w:t>
      </w:r>
      <w:r w:rsidRPr="00ED02E7">
        <w:rPr>
          <w:i/>
          <w:iCs/>
        </w:rPr>
        <w:t>21</w:t>
      </w:r>
      <w:r w:rsidRPr="00ED02E7">
        <w:t>(1), 21–30. https://doi.org/10.1111/ele.12867</w:t>
      </w:r>
    </w:p>
    <w:p w14:paraId="37337E50" w14:textId="77777777" w:rsidR="00ED02E7" w:rsidRPr="00ED02E7" w:rsidRDefault="00ED02E7" w:rsidP="00ED02E7">
      <w:pPr>
        <w:pStyle w:val="Bibliography"/>
      </w:pPr>
      <w:r w:rsidRPr="00ED02E7">
        <w:t xml:space="preserve">Hyndman, R. J., &amp; Khandakar, Y. (2008). Automatic Time Series Forecasting: The forecast Package for R. </w:t>
      </w:r>
      <w:r w:rsidRPr="00ED02E7">
        <w:rPr>
          <w:i/>
          <w:iCs/>
        </w:rPr>
        <w:t>Journal of Statistical Software</w:t>
      </w:r>
      <w:r w:rsidRPr="00ED02E7">
        <w:t xml:space="preserve">, </w:t>
      </w:r>
      <w:r w:rsidRPr="00ED02E7">
        <w:rPr>
          <w:i/>
          <w:iCs/>
        </w:rPr>
        <w:t>27</w:t>
      </w:r>
      <w:r w:rsidRPr="00ED02E7">
        <w:t>(1), 1–22. https://doi.org/10.18637/JSS.V027.I03</w:t>
      </w:r>
    </w:p>
    <w:p w14:paraId="4D818A35" w14:textId="77777777" w:rsidR="00ED02E7" w:rsidRPr="00ED02E7" w:rsidRDefault="00ED02E7" w:rsidP="00ED02E7">
      <w:pPr>
        <w:pStyle w:val="Bibliography"/>
      </w:pPr>
      <w:r w:rsidRPr="00ED02E7">
        <w:t xml:space="preserve">Inoue, T., Matsumoto, M., Yoshida, T., &amp; Washitani, I. (2019). Spatial patterns of the Ryukyu Scops Owl’s Otus elegans breeding success and forest landscape factors on Amami-Ōshima island. </w:t>
      </w:r>
      <w:r w:rsidRPr="00ED02E7">
        <w:rPr>
          <w:i/>
          <w:iCs/>
        </w:rPr>
        <w:t>Japanese Journal of Ornithology</w:t>
      </w:r>
      <w:r w:rsidRPr="00ED02E7">
        <w:t xml:space="preserve">, </w:t>
      </w:r>
      <w:r w:rsidRPr="00ED02E7">
        <w:rPr>
          <w:i/>
          <w:iCs/>
        </w:rPr>
        <w:t>68</w:t>
      </w:r>
      <w:r w:rsidRPr="00ED02E7">
        <w:t>(1), 19–28. https://doi.org/10.3838/JJO.68.19</w:t>
      </w:r>
    </w:p>
    <w:p w14:paraId="7D9FEBD1" w14:textId="77777777" w:rsidR="00ED02E7" w:rsidRPr="00ED02E7" w:rsidRDefault="00ED02E7" w:rsidP="00ED02E7">
      <w:pPr>
        <w:pStyle w:val="Bibliography"/>
      </w:pPr>
      <w:r w:rsidRPr="00ED02E7">
        <w:t xml:space="preserve">Itô, Y., Miyagi, K., &amp; Ota, H. (2000). Imminent extinction crisis among the endemic species of the forests of Yanbaru, Okinawa, Japan. </w:t>
      </w:r>
      <w:r w:rsidRPr="00ED02E7">
        <w:rPr>
          <w:i/>
          <w:iCs/>
        </w:rPr>
        <w:t>Oryx</w:t>
      </w:r>
      <w:r w:rsidRPr="00ED02E7">
        <w:t xml:space="preserve">, </w:t>
      </w:r>
      <w:r w:rsidRPr="00ED02E7">
        <w:rPr>
          <w:i/>
          <w:iCs/>
        </w:rPr>
        <w:t>34</w:t>
      </w:r>
      <w:r w:rsidRPr="00ED02E7">
        <w:t>(4), 305–316. https://doi.org/10.1046/J.1365-3008.2000.00136.X</w:t>
      </w:r>
    </w:p>
    <w:p w14:paraId="7B26A596" w14:textId="77777777" w:rsidR="00ED02E7" w:rsidRPr="00ED02E7" w:rsidRDefault="00ED02E7" w:rsidP="00ED02E7">
      <w:pPr>
        <w:pStyle w:val="Bibliography"/>
      </w:pPr>
      <w:r w:rsidRPr="00ED02E7">
        <w:t xml:space="preserve">Kasten, E. P., Gage, S. H., Fox, J., &amp; Joo, W. (2012). The remote environmental assessment laboratory’s acoustic library: An archive for studying soundscape ecology. </w:t>
      </w:r>
      <w:r w:rsidRPr="00ED02E7">
        <w:rPr>
          <w:i/>
          <w:iCs/>
        </w:rPr>
        <w:t>Ecological Informatics</w:t>
      </w:r>
      <w:r w:rsidRPr="00ED02E7">
        <w:t xml:space="preserve">, </w:t>
      </w:r>
      <w:r w:rsidRPr="00ED02E7">
        <w:rPr>
          <w:i/>
          <w:iCs/>
        </w:rPr>
        <w:t>12</w:t>
      </w:r>
      <w:r w:rsidRPr="00ED02E7">
        <w:t>, 50–67. https://doi.org/10.1016/j.ecoinf.2012.08.001</w:t>
      </w:r>
    </w:p>
    <w:p w14:paraId="14AB64A7" w14:textId="77777777" w:rsidR="00ED02E7" w:rsidRPr="00ED02E7" w:rsidRDefault="00ED02E7" w:rsidP="00ED02E7">
      <w:pPr>
        <w:pStyle w:val="Bibliography"/>
      </w:pPr>
      <w:r w:rsidRPr="00ED02E7">
        <w:t xml:space="preserve">Kéfi, S., Domínguez‐García, V., Donohue, I., Fontaine, C., Thébault, E., &amp; Dakos, V. (2019). Advancing our understanding of ecological stability. </w:t>
      </w:r>
      <w:r w:rsidRPr="00ED02E7">
        <w:rPr>
          <w:i/>
          <w:iCs/>
        </w:rPr>
        <w:t>Ecology Letters</w:t>
      </w:r>
      <w:r w:rsidRPr="00ED02E7">
        <w:t>, ele.13340-ele.13340. https://doi.org/10.1111/ele.13340</w:t>
      </w:r>
    </w:p>
    <w:p w14:paraId="0E412992" w14:textId="77777777" w:rsidR="00ED02E7" w:rsidRPr="00ED02E7" w:rsidRDefault="00ED02E7" w:rsidP="00ED02E7">
      <w:pPr>
        <w:pStyle w:val="Bibliography"/>
      </w:pPr>
      <w:r w:rsidRPr="00ED02E7">
        <w:t xml:space="preserve">Keitt, T. H., &amp; Abelson, E. S. (2021). Ecology in the Age of Automation. </w:t>
      </w:r>
      <w:r w:rsidRPr="00ED02E7">
        <w:rPr>
          <w:i/>
          <w:iCs/>
        </w:rPr>
        <w:t>Science</w:t>
      </w:r>
      <w:r w:rsidRPr="00ED02E7">
        <w:t xml:space="preserve">, </w:t>
      </w:r>
      <w:r w:rsidRPr="00ED02E7">
        <w:rPr>
          <w:i/>
          <w:iCs/>
        </w:rPr>
        <w:t>373</w:t>
      </w:r>
      <w:r w:rsidRPr="00ED02E7">
        <w:t>(6557), 858–859.</w:t>
      </w:r>
    </w:p>
    <w:p w14:paraId="74E483C7" w14:textId="77777777" w:rsidR="00ED02E7" w:rsidRPr="00ED02E7" w:rsidRDefault="00ED02E7" w:rsidP="00ED02E7">
      <w:pPr>
        <w:pStyle w:val="Bibliography"/>
      </w:pPr>
      <w:r w:rsidRPr="00ED02E7">
        <w:t xml:space="preserve">Kerr, A. M. (2000). Defoliation of an island (Guam, Mariana Archipelago, Western Pacific Ocean) following a saltspray-laden “dry” typhoon. </w:t>
      </w:r>
      <w:r w:rsidRPr="00ED02E7">
        <w:rPr>
          <w:i/>
          <w:iCs/>
        </w:rPr>
        <w:t>Journal of Tropical Ecology</w:t>
      </w:r>
      <w:r w:rsidRPr="00ED02E7">
        <w:t xml:space="preserve">, </w:t>
      </w:r>
      <w:r w:rsidRPr="00ED02E7">
        <w:rPr>
          <w:i/>
          <w:iCs/>
        </w:rPr>
        <w:t>16</w:t>
      </w:r>
      <w:r w:rsidRPr="00ED02E7">
        <w:t>(6), 895–901. https://doi.org/10.1017/S0266467400001796</w:t>
      </w:r>
    </w:p>
    <w:p w14:paraId="7DA05CE7" w14:textId="77777777" w:rsidR="00ED02E7" w:rsidRPr="00ED02E7" w:rsidRDefault="00ED02E7" w:rsidP="00ED02E7">
      <w:pPr>
        <w:pStyle w:val="Bibliography"/>
      </w:pPr>
      <w:r w:rsidRPr="00ED02E7">
        <w:lastRenderedPageBreak/>
        <w:t xml:space="preserve">Kossin, J. P., Knapp, K. R., Olander, T. L., &amp; Velden, C. S. (2020). Global increase in major tropical cyclone exceedance probability over the past 40 years. </w:t>
      </w:r>
      <w:r w:rsidRPr="00ED02E7">
        <w:rPr>
          <w:i/>
          <w:iCs/>
        </w:rPr>
        <w:t>Proceedings of the National Academy of Sciences</w:t>
      </w:r>
      <w:r w:rsidRPr="00ED02E7">
        <w:t xml:space="preserve">, </w:t>
      </w:r>
      <w:r w:rsidRPr="00ED02E7">
        <w:rPr>
          <w:i/>
          <w:iCs/>
        </w:rPr>
        <w:t>In review</w:t>
      </w:r>
      <w:r w:rsidRPr="00ED02E7">
        <w:t>. https://doi.org/10.1073/pnas.1920849117</w:t>
      </w:r>
    </w:p>
    <w:p w14:paraId="0C19149D" w14:textId="77777777" w:rsidR="00ED02E7" w:rsidRPr="00ED02E7" w:rsidRDefault="00ED02E7" w:rsidP="00ED02E7">
      <w:pPr>
        <w:pStyle w:val="Bibliography"/>
      </w:pPr>
      <w:r w:rsidRPr="00ED02E7">
        <w:t xml:space="preserve">Laurance, W. F. (1998). A crisis in the making: Responses of Amazonian forests to land use and climate change. </w:t>
      </w:r>
      <w:r w:rsidRPr="00ED02E7">
        <w:rPr>
          <w:i/>
          <w:iCs/>
        </w:rPr>
        <w:t>Trends in Ecology &amp; Evolution</w:t>
      </w:r>
      <w:r w:rsidRPr="00ED02E7">
        <w:t xml:space="preserve">, </w:t>
      </w:r>
      <w:r w:rsidRPr="00ED02E7">
        <w:rPr>
          <w:i/>
          <w:iCs/>
        </w:rPr>
        <w:t>13</w:t>
      </w:r>
      <w:r w:rsidRPr="00ED02E7">
        <w:t>(10), 411–415. https://doi.org/10.1016/S0169-5347(98)01433-5</w:t>
      </w:r>
    </w:p>
    <w:p w14:paraId="393886E7" w14:textId="77777777" w:rsidR="00ED02E7" w:rsidRPr="00ED02E7" w:rsidRDefault="00ED02E7" w:rsidP="00ED02E7">
      <w:pPr>
        <w:pStyle w:val="Bibliography"/>
      </w:pPr>
      <w:r w:rsidRPr="00ED02E7">
        <w:t xml:space="preserve">Leibold, M. A., Holyoak, M., Mouquet, N., Amarasekare, P., Chase, J. M., Hoopes, M. F., Holt, R. D., Shurin, J. B., Law, R., Tilman, D., Loreau, M., &amp; Gonzalez, A. (2004). The metacommunity concept: A framework for multi-scale community ecology. </w:t>
      </w:r>
      <w:r w:rsidRPr="00ED02E7">
        <w:rPr>
          <w:i/>
          <w:iCs/>
        </w:rPr>
        <w:t>Ecology Letters</w:t>
      </w:r>
      <w:r w:rsidRPr="00ED02E7">
        <w:t xml:space="preserve">, </w:t>
      </w:r>
      <w:r w:rsidRPr="00ED02E7">
        <w:rPr>
          <w:i/>
          <w:iCs/>
        </w:rPr>
        <w:t>7</w:t>
      </w:r>
      <w:r w:rsidRPr="00ED02E7">
        <w:t>(7), 601–613. https://doi.org/10.1111/j.1461-0248.2004.00608.x</w:t>
      </w:r>
    </w:p>
    <w:p w14:paraId="489C2AC7" w14:textId="77777777" w:rsidR="00ED02E7" w:rsidRPr="00ED02E7" w:rsidRDefault="00ED02E7" w:rsidP="00ED02E7">
      <w:pPr>
        <w:pStyle w:val="Bibliography"/>
      </w:pPr>
      <w:r w:rsidRPr="00ED02E7">
        <w:t xml:space="preserve">Li, L., &amp; Chakraborty, P. (2020). Slower decay of landfalling hurricanes in a warming world. </w:t>
      </w:r>
      <w:r w:rsidRPr="00ED02E7">
        <w:rPr>
          <w:i/>
          <w:iCs/>
        </w:rPr>
        <w:t>Nature</w:t>
      </w:r>
      <w:r w:rsidRPr="00ED02E7">
        <w:t xml:space="preserve">, </w:t>
      </w:r>
      <w:r w:rsidRPr="00ED02E7">
        <w:rPr>
          <w:i/>
          <w:iCs/>
        </w:rPr>
        <w:t>587</w:t>
      </w:r>
      <w:r w:rsidRPr="00ED02E7">
        <w:t>(7833), 230–234. https://doi.org/10.1038/s41586-020-2867-7</w:t>
      </w:r>
    </w:p>
    <w:p w14:paraId="2A21EC7C" w14:textId="77777777" w:rsidR="00ED02E7" w:rsidRPr="00ED02E7" w:rsidRDefault="00ED02E7" w:rsidP="00ED02E7">
      <w:pPr>
        <w:pStyle w:val="Bibliography"/>
      </w:pPr>
      <w:r w:rsidRPr="00ED02E7">
        <w:t xml:space="preserve">Lin, T. C., Hogan, J. A., &amp; Chang, C. T. (2020). Tropical Cyclone Ecology: A Scale-Link Perspective. </w:t>
      </w:r>
      <w:r w:rsidRPr="00ED02E7">
        <w:rPr>
          <w:i/>
          <w:iCs/>
        </w:rPr>
        <w:t>Trends in Ecology and Evolution</w:t>
      </w:r>
      <w:r w:rsidRPr="00ED02E7">
        <w:t xml:space="preserve">, </w:t>
      </w:r>
      <w:r w:rsidRPr="00ED02E7">
        <w:rPr>
          <w:i/>
          <w:iCs/>
        </w:rPr>
        <w:t>xx</w:t>
      </w:r>
      <w:r w:rsidRPr="00ED02E7">
        <w:t>(xx), 0–10. https://doi.org/10.1016/j.tree.2020.02.012</w:t>
      </w:r>
    </w:p>
    <w:p w14:paraId="727A22DE" w14:textId="77777777" w:rsidR="00ED02E7" w:rsidRPr="00ED02E7" w:rsidRDefault="00ED02E7" w:rsidP="00ED02E7">
      <w:pPr>
        <w:pStyle w:val="Bibliography"/>
      </w:pPr>
      <w:r w:rsidRPr="00ED02E7">
        <w:t xml:space="preserve">Locascio, J. V., &amp; Mann, D. A. (2005). Effects of Hurricane Charley on fish chorusing. </w:t>
      </w:r>
      <w:r w:rsidRPr="00ED02E7">
        <w:rPr>
          <w:i/>
          <w:iCs/>
        </w:rPr>
        <w:t>Biology Letters</w:t>
      </w:r>
      <w:r w:rsidRPr="00ED02E7">
        <w:t xml:space="preserve">, </w:t>
      </w:r>
      <w:r w:rsidRPr="00ED02E7">
        <w:rPr>
          <w:i/>
          <w:iCs/>
        </w:rPr>
        <w:t>1</w:t>
      </w:r>
      <w:r w:rsidRPr="00ED02E7">
        <w:t>(3), 362–365. https://doi.org/10.1098/rsbl.2005.0309</w:t>
      </w:r>
    </w:p>
    <w:p w14:paraId="529885F9" w14:textId="77777777" w:rsidR="00ED02E7" w:rsidRPr="00ED02E7" w:rsidRDefault="00ED02E7" w:rsidP="00ED02E7">
      <w:pPr>
        <w:pStyle w:val="Bibliography"/>
      </w:pPr>
      <w:r w:rsidRPr="00ED02E7">
        <w:t xml:space="preserve">Lomolino, M. V., Pijanowski, B. C., &amp; Gasc, A. (2015). The silence of biogeography. </w:t>
      </w:r>
      <w:r w:rsidRPr="00ED02E7">
        <w:rPr>
          <w:i/>
          <w:iCs/>
        </w:rPr>
        <w:t>Journal of Biogeography</w:t>
      </w:r>
      <w:r w:rsidRPr="00ED02E7">
        <w:t xml:space="preserve">, </w:t>
      </w:r>
      <w:r w:rsidRPr="00ED02E7">
        <w:rPr>
          <w:i/>
          <w:iCs/>
        </w:rPr>
        <w:t>42</w:t>
      </w:r>
      <w:r w:rsidRPr="00ED02E7">
        <w:t>(7), 1187–1196. https://doi.org/10.1111/jbi.12525</w:t>
      </w:r>
    </w:p>
    <w:p w14:paraId="40588DE1" w14:textId="77777777" w:rsidR="00ED02E7" w:rsidRPr="00ED02E7" w:rsidRDefault="00ED02E7" w:rsidP="00ED02E7">
      <w:pPr>
        <w:pStyle w:val="Bibliography"/>
      </w:pPr>
      <w:r w:rsidRPr="00ED02E7">
        <w:t xml:space="preserve">Loreau, M., Mouquet, N., Gonzalez, A., &amp; Mooney, H. A. (2003). </w:t>
      </w:r>
      <w:r w:rsidRPr="00ED02E7">
        <w:rPr>
          <w:i/>
          <w:iCs/>
        </w:rPr>
        <w:t>Biodiversity as spatial insurance in heterogeneous landscapes</w:t>
      </w:r>
      <w:r w:rsidRPr="00ED02E7">
        <w:t>. www.pnas.orgcgidoi10.1073pnas.2235465100</w:t>
      </w:r>
    </w:p>
    <w:p w14:paraId="2047C436" w14:textId="77777777" w:rsidR="00ED02E7" w:rsidRPr="00ED02E7" w:rsidRDefault="00ED02E7" w:rsidP="00ED02E7">
      <w:pPr>
        <w:pStyle w:val="Bibliography"/>
      </w:pPr>
      <w:r w:rsidRPr="00ED02E7">
        <w:lastRenderedPageBreak/>
        <w:t xml:space="preserve">McWhirter, D. W., Ikenaga, H., Iozawa, H., Shoyama, M., &amp; Takehara, K. (1996). A check-list of the birds of Okinawa Prefecture with notes on recent status including hypothetical records. </w:t>
      </w:r>
      <w:r w:rsidRPr="00ED02E7">
        <w:rPr>
          <w:i/>
          <w:iCs/>
        </w:rPr>
        <w:t>Bulletin of Okinawa Prefectural Museum</w:t>
      </w:r>
      <w:r w:rsidRPr="00ED02E7">
        <w:t xml:space="preserve">, </w:t>
      </w:r>
      <w:r w:rsidRPr="00ED02E7">
        <w:rPr>
          <w:i/>
          <w:iCs/>
        </w:rPr>
        <w:t>22</w:t>
      </w:r>
      <w:r w:rsidRPr="00ED02E7">
        <w:t>, 33–152.</w:t>
      </w:r>
    </w:p>
    <w:p w14:paraId="7C3F0C6D" w14:textId="77777777" w:rsidR="00ED02E7" w:rsidRPr="00ED02E7" w:rsidRDefault="00ED02E7" w:rsidP="00ED02E7">
      <w:pPr>
        <w:pStyle w:val="Bibliography"/>
      </w:pPr>
      <w:r w:rsidRPr="00ED02E7">
        <w:t xml:space="preserve">Morimoto, J., Aiba, M., Furukawa, F., Mishima, Y., Yoshimura, N., Nayak, S., Takemi, T., Chihiro, H., Matsui, T., &amp; Nakamura, F. (2021). Risk assessment of forest disturbance by typhoons with heavy precipitation in northern Japan. </w:t>
      </w:r>
      <w:r w:rsidRPr="00ED02E7">
        <w:rPr>
          <w:i/>
          <w:iCs/>
        </w:rPr>
        <w:t>Forest Ecology and Management</w:t>
      </w:r>
      <w:r w:rsidRPr="00ED02E7">
        <w:t xml:space="preserve">, </w:t>
      </w:r>
      <w:r w:rsidRPr="00ED02E7">
        <w:rPr>
          <w:i/>
          <w:iCs/>
        </w:rPr>
        <w:t>479</w:t>
      </w:r>
      <w:r w:rsidRPr="00ED02E7">
        <w:t>, 118521. https://doi.org/10.1016/j.foreco.2020.118521</w:t>
      </w:r>
    </w:p>
    <w:p w14:paraId="19CCB660" w14:textId="77777777" w:rsidR="00ED02E7" w:rsidRPr="00ED02E7" w:rsidRDefault="00ED02E7" w:rsidP="00ED02E7">
      <w:pPr>
        <w:pStyle w:val="Bibliography"/>
      </w:pPr>
      <w:r w:rsidRPr="00ED02E7">
        <w:t xml:space="preserve">Muggeo, V. M. R. (2008). </w:t>
      </w:r>
      <w:r w:rsidRPr="00ED02E7">
        <w:rPr>
          <w:i/>
          <w:iCs/>
        </w:rPr>
        <w:t>segmented: An R Package to Fit Regression Models with Broken-Line Relationships</w:t>
      </w:r>
      <w:r w:rsidRPr="00ED02E7">
        <w:t xml:space="preserve">. </w:t>
      </w:r>
      <w:r w:rsidRPr="00ED02E7">
        <w:rPr>
          <w:i/>
          <w:iCs/>
        </w:rPr>
        <w:t>8</w:t>
      </w:r>
      <w:r w:rsidRPr="00ED02E7">
        <w:t>, 7.</w:t>
      </w:r>
    </w:p>
    <w:p w14:paraId="5D7D2F41" w14:textId="77777777" w:rsidR="00ED02E7" w:rsidRPr="00ED02E7" w:rsidRDefault="00ED02E7" w:rsidP="00ED02E7">
      <w:pPr>
        <w:pStyle w:val="Bibliography"/>
      </w:pPr>
      <w:r w:rsidRPr="00ED02E7">
        <w:t xml:space="preserve">Nimmo, D. G., Haslem, A., Radford, J. Q., Hall, M., &amp; Bennett, A. F. (2016). Riparian tree cover enhances the resistance and stability of woodland bird communities during an extreme climatic event. </w:t>
      </w:r>
      <w:r w:rsidRPr="00ED02E7">
        <w:rPr>
          <w:i/>
          <w:iCs/>
        </w:rPr>
        <w:t>Journal of Applied Ecology</w:t>
      </w:r>
      <w:r w:rsidRPr="00ED02E7">
        <w:t xml:space="preserve">, </w:t>
      </w:r>
      <w:r w:rsidRPr="00ED02E7">
        <w:rPr>
          <w:i/>
          <w:iCs/>
        </w:rPr>
        <w:t>53</w:t>
      </w:r>
      <w:r w:rsidRPr="00ED02E7">
        <w:t>(2), 449–458. https://doi.org/10.1111/1365-2664.12535</w:t>
      </w:r>
    </w:p>
    <w:p w14:paraId="268ABB2A" w14:textId="77777777" w:rsidR="00ED02E7" w:rsidRPr="00ED02E7" w:rsidRDefault="00ED02E7" w:rsidP="00ED02E7">
      <w:pPr>
        <w:pStyle w:val="Bibliography"/>
      </w:pPr>
      <w:r w:rsidRPr="00ED02E7">
        <w:t xml:space="preserve">Pavelka, M. S. M., McGoogan, K. C., &amp; Steffens, T. S. (2007). Population Size and Characteristics of Alouatta pigra Before and After a Major Hurricane. </w:t>
      </w:r>
      <w:r w:rsidRPr="00ED02E7">
        <w:rPr>
          <w:i/>
          <w:iCs/>
        </w:rPr>
        <w:t>International Journal of Primatology</w:t>
      </w:r>
      <w:r w:rsidRPr="00ED02E7">
        <w:t xml:space="preserve">, </w:t>
      </w:r>
      <w:r w:rsidRPr="00ED02E7">
        <w:rPr>
          <w:i/>
          <w:iCs/>
        </w:rPr>
        <w:t>28</w:t>
      </w:r>
      <w:r w:rsidRPr="00ED02E7">
        <w:t>(4), 919–929. https://doi.org/10.1007/s10764-007-9136-6</w:t>
      </w:r>
    </w:p>
    <w:p w14:paraId="333AF8F9" w14:textId="77777777" w:rsidR="00ED02E7" w:rsidRPr="00ED02E7" w:rsidRDefault="00ED02E7" w:rsidP="00ED02E7">
      <w:pPr>
        <w:pStyle w:val="Bibliography"/>
      </w:pPr>
      <w:r w:rsidRPr="00ED02E7">
        <w:t xml:space="preserve">Pijanowski, B. C., Farina, A., Gage, S. H., Dumyahn, S. L., &amp; Krause, B. L. (2011). What is soundscape ecology? An introduction and overview of an emerging new science. </w:t>
      </w:r>
      <w:r w:rsidRPr="00ED02E7">
        <w:rPr>
          <w:i/>
          <w:iCs/>
        </w:rPr>
        <w:t>Landscape Ecology</w:t>
      </w:r>
      <w:r w:rsidRPr="00ED02E7">
        <w:t xml:space="preserve">, </w:t>
      </w:r>
      <w:r w:rsidRPr="00ED02E7">
        <w:rPr>
          <w:i/>
          <w:iCs/>
        </w:rPr>
        <w:t>26</w:t>
      </w:r>
      <w:r w:rsidRPr="00ED02E7">
        <w:t>(9), 1213–1232. https://doi.org/10.1007/s10980-011-9600-8</w:t>
      </w:r>
    </w:p>
    <w:p w14:paraId="786E4391" w14:textId="77777777" w:rsidR="00ED02E7" w:rsidRPr="00ED02E7" w:rsidRDefault="00ED02E7" w:rsidP="00ED02E7">
      <w:pPr>
        <w:pStyle w:val="Bibliography"/>
      </w:pPr>
      <w:r w:rsidRPr="00ED02E7">
        <w:t xml:space="preserve">Pijanowski, B. C., Villanueva-Rivera, L. J., Dumyahn, S. L., Farina, A., Krause, B. L., Napoletano, B. M., Gage, S. H., &amp; Pieretti, N. (2011). Soundscape Ecology: The Science of Sound in the Landscape. </w:t>
      </w:r>
      <w:r w:rsidRPr="00ED02E7">
        <w:rPr>
          <w:i/>
          <w:iCs/>
        </w:rPr>
        <w:t>BioScience</w:t>
      </w:r>
      <w:r w:rsidRPr="00ED02E7">
        <w:t xml:space="preserve">, </w:t>
      </w:r>
      <w:r w:rsidRPr="00ED02E7">
        <w:rPr>
          <w:i/>
          <w:iCs/>
        </w:rPr>
        <w:t>61</w:t>
      </w:r>
      <w:r w:rsidRPr="00ED02E7">
        <w:t>(3), 203–216. https://doi.org/10.1525/bio.2011.61.3.6</w:t>
      </w:r>
    </w:p>
    <w:p w14:paraId="39230D15" w14:textId="77777777" w:rsidR="00ED02E7" w:rsidRPr="00ED02E7" w:rsidRDefault="00ED02E7" w:rsidP="00ED02E7">
      <w:pPr>
        <w:pStyle w:val="Bibliography"/>
      </w:pPr>
      <w:r w:rsidRPr="00ED02E7">
        <w:lastRenderedPageBreak/>
        <w:t xml:space="preserve">Pimm, S. L. (1984). The complexity and stability of ecosystems. </w:t>
      </w:r>
      <w:r w:rsidRPr="00ED02E7">
        <w:rPr>
          <w:i/>
          <w:iCs/>
        </w:rPr>
        <w:t>Nature</w:t>
      </w:r>
      <w:r w:rsidRPr="00ED02E7">
        <w:t xml:space="preserve">, </w:t>
      </w:r>
      <w:r w:rsidRPr="00ED02E7">
        <w:rPr>
          <w:i/>
          <w:iCs/>
        </w:rPr>
        <w:t>307</w:t>
      </w:r>
      <w:r w:rsidRPr="00ED02E7">
        <w:t>(5949), 321–326. https://doi.org/10.1038/307321a0</w:t>
      </w:r>
    </w:p>
    <w:p w14:paraId="10B9BEC4" w14:textId="77777777" w:rsidR="00ED02E7" w:rsidRPr="00ED02E7" w:rsidRDefault="00ED02E7" w:rsidP="00ED02E7">
      <w:pPr>
        <w:pStyle w:val="Bibliography"/>
      </w:pPr>
      <w:r w:rsidRPr="00ED02E7">
        <w:t xml:space="preserve">Rajan, S. C., Dominic, L., M, V., K, A., Np, S., &amp; R, J. (2022). Surrogacy of post natural disaster acoustic indices for biodiversity assessment. </w:t>
      </w:r>
      <w:r w:rsidRPr="00ED02E7">
        <w:rPr>
          <w:i/>
          <w:iCs/>
        </w:rPr>
        <w:t>Environmental Challenges</w:t>
      </w:r>
      <w:r w:rsidRPr="00ED02E7">
        <w:t xml:space="preserve">, </w:t>
      </w:r>
      <w:r w:rsidRPr="00ED02E7">
        <w:rPr>
          <w:i/>
          <w:iCs/>
        </w:rPr>
        <w:t>6</w:t>
      </w:r>
      <w:r w:rsidRPr="00ED02E7">
        <w:t>, 100420. https://doi.org/10.1016/j.envc.2021.100420</w:t>
      </w:r>
    </w:p>
    <w:p w14:paraId="40D81A67" w14:textId="77777777" w:rsidR="00ED02E7" w:rsidRPr="00ED02E7" w:rsidRDefault="00ED02E7" w:rsidP="00ED02E7">
      <w:pPr>
        <w:pStyle w:val="Bibliography"/>
      </w:pPr>
      <w:r w:rsidRPr="00ED02E7">
        <w:t xml:space="preserve">Raymond, C., Horton, R. M., Zscheischler, J., Martius, O., AghaKouchak, A., Balch, J., Bowen, S. G., Camargo, S. J., Hess, J., Kornhuber, K., Oppenheimer, M., Ruane, A. C., Wahl, T., &amp; White, K. (2020). Understanding and managing connected extreme events. </w:t>
      </w:r>
      <w:r w:rsidRPr="00ED02E7">
        <w:rPr>
          <w:i/>
          <w:iCs/>
        </w:rPr>
        <w:t>Nature Climate Change</w:t>
      </w:r>
      <w:r w:rsidRPr="00ED02E7">
        <w:t xml:space="preserve">, </w:t>
      </w:r>
      <w:r w:rsidRPr="00ED02E7">
        <w:rPr>
          <w:i/>
          <w:iCs/>
        </w:rPr>
        <w:t>10</w:t>
      </w:r>
      <w:r w:rsidRPr="00ED02E7">
        <w:t>(7), 611–621. https://doi.org/10.1038/s41558-020-0790-4</w:t>
      </w:r>
    </w:p>
    <w:p w14:paraId="3D79B9E9" w14:textId="77777777" w:rsidR="00ED02E7" w:rsidRPr="00ED02E7" w:rsidRDefault="00ED02E7" w:rsidP="00ED02E7">
      <w:pPr>
        <w:pStyle w:val="Bibliography"/>
      </w:pPr>
      <w:r w:rsidRPr="00ED02E7">
        <w:t xml:space="preserve">Ross, S. R. P.-J., Friedman, N. R., Dudley, K. L., Yoshimura, M., Yoshida, T., &amp; Economo, E. P. (2018). Listening to ecosystems: Data-rich acoustic monitoring through landscape-scale sensor networks. </w:t>
      </w:r>
      <w:r w:rsidRPr="00ED02E7">
        <w:rPr>
          <w:i/>
          <w:iCs/>
        </w:rPr>
        <w:t>Ecological Research</w:t>
      </w:r>
      <w:r w:rsidRPr="00ED02E7">
        <w:t xml:space="preserve">, </w:t>
      </w:r>
      <w:r w:rsidRPr="00ED02E7">
        <w:rPr>
          <w:i/>
          <w:iCs/>
        </w:rPr>
        <w:t>33</w:t>
      </w:r>
      <w:r w:rsidRPr="00ED02E7">
        <w:t>(1), 135–147. https://doi.org/10.1007/s11284-017-1509-5</w:t>
      </w:r>
    </w:p>
    <w:p w14:paraId="01DDE6FB" w14:textId="77777777" w:rsidR="00ED02E7" w:rsidRPr="00ED02E7" w:rsidRDefault="00ED02E7" w:rsidP="00ED02E7">
      <w:pPr>
        <w:pStyle w:val="Bibliography"/>
      </w:pPr>
      <w:r w:rsidRPr="00ED02E7">
        <w:t xml:space="preserve">Ross, S. R. P.-J., Friedman, N. R., Janicki, J., &amp; Economo, E. P. (2019). A test of trophic and functional island biogeography theory with the avifauna of a continental archipelago. </w:t>
      </w:r>
      <w:r w:rsidRPr="00ED02E7">
        <w:rPr>
          <w:i/>
          <w:iCs/>
        </w:rPr>
        <w:t>Journal of Animal Ecology</w:t>
      </w:r>
      <w:r w:rsidRPr="00ED02E7">
        <w:t xml:space="preserve">, </w:t>
      </w:r>
      <w:r w:rsidRPr="00ED02E7">
        <w:rPr>
          <w:i/>
          <w:iCs/>
        </w:rPr>
        <w:t>88</w:t>
      </w:r>
      <w:r w:rsidRPr="00ED02E7">
        <w:t>(9), 1392–1405. https://doi.org/10.1111/1365-2656.13029</w:t>
      </w:r>
    </w:p>
    <w:p w14:paraId="38F2DBAA" w14:textId="77777777" w:rsidR="00ED02E7" w:rsidRPr="00ED02E7" w:rsidRDefault="00ED02E7" w:rsidP="00ED02E7">
      <w:pPr>
        <w:pStyle w:val="Bibliography"/>
      </w:pPr>
      <w:r w:rsidRPr="00ED02E7">
        <w:t xml:space="preserve">Ross, S. R. P.-J., Friedman, N. R., Yoshimura, M., Yoshida, T., Donohue, I., &amp; Economo, E. P. (2021). Utility of acoustic indices for ecological monitoring in complex sonic environments. </w:t>
      </w:r>
      <w:r w:rsidRPr="00ED02E7">
        <w:rPr>
          <w:i/>
          <w:iCs/>
        </w:rPr>
        <w:t>Ecological Indicators</w:t>
      </w:r>
      <w:r w:rsidRPr="00ED02E7">
        <w:t xml:space="preserve">, </w:t>
      </w:r>
      <w:r w:rsidRPr="00ED02E7">
        <w:rPr>
          <w:i/>
          <w:iCs/>
        </w:rPr>
        <w:t>121</w:t>
      </w:r>
      <w:r w:rsidRPr="00ED02E7">
        <w:t>(November 2020), 107114–107114. https://doi.org/10.1016/j.ecolind.2020.107114</w:t>
      </w:r>
    </w:p>
    <w:p w14:paraId="57E1D03E" w14:textId="77777777" w:rsidR="00ED02E7" w:rsidRPr="00ED02E7" w:rsidRDefault="00ED02E7" w:rsidP="00ED02E7">
      <w:pPr>
        <w:pStyle w:val="Bibliography"/>
      </w:pPr>
      <w:r w:rsidRPr="00ED02E7">
        <w:t xml:space="preserve">Ross, S. R. P.-J., Suzuki, Y., Kondoh, M., Suzuki, K., Villa Martín, P., &amp; Dornelas, M. (2021). Illuminating the intrinsic and extrinsic drivers of ecological stability across scales. </w:t>
      </w:r>
      <w:r w:rsidRPr="00ED02E7">
        <w:rPr>
          <w:i/>
          <w:iCs/>
        </w:rPr>
        <w:t>Ecological Research</w:t>
      </w:r>
      <w:r w:rsidRPr="00ED02E7">
        <w:t xml:space="preserve">, </w:t>
      </w:r>
      <w:r w:rsidRPr="00ED02E7">
        <w:rPr>
          <w:i/>
          <w:iCs/>
        </w:rPr>
        <w:t>36</w:t>
      </w:r>
      <w:r w:rsidRPr="00ED02E7">
        <w:t>(3), 364–378. https://doi.org/10.1111/1440-1703.12214</w:t>
      </w:r>
    </w:p>
    <w:p w14:paraId="0CFEAFF2" w14:textId="77777777" w:rsidR="00ED02E7" w:rsidRPr="00ED02E7" w:rsidRDefault="00ED02E7" w:rsidP="00ED02E7">
      <w:pPr>
        <w:pStyle w:val="Bibliography"/>
      </w:pPr>
      <w:r w:rsidRPr="00ED02E7">
        <w:lastRenderedPageBreak/>
        <w:t xml:space="preserve">Rossi, T., Connell, S. D., &amp; Nagelkerken, I. (2017). The sounds of silence: Regime shifts impoverish marine soundscapes. </w:t>
      </w:r>
      <w:r w:rsidRPr="00ED02E7">
        <w:rPr>
          <w:i/>
          <w:iCs/>
        </w:rPr>
        <w:t>Landscape Ecology</w:t>
      </w:r>
      <w:r w:rsidRPr="00ED02E7">
        <w:t xml:space="preserve">, </w:t>
      </w:r>
      <w:r w:rsidRPr="00ED02E7">
        <w:rPr>
          <w:i/>
          <w:iCs/>
        </w:rPr>
        <w:t>32</w:t>
      </w:r>
      <w:r w:rsidRPr="00ED02E7">
        <w:t>, 239–248. https://doi.org/10.1007/s10980-016-0439-x</w:t>
      </w:r>
    </w:p>
    <w:p w14:paraId="21B08D17" w14:textId="77777777" w:rsidR="00ED02E7" w:rsidRPr="00ED02E7" w:rsidRDefault="00ED02E7" w:rsidP="00ED02E7">
      <w:pPr>
        <w:pStyle w:val="Bibliography"/>
      </w:pPr>
      <w:r w:rsidRPr="00ED02E7">
        <w:t xml:space="preserve">Seki, S.-I. (2005). The effects of a typhoon (9918 Bart, 1999) on the bird community in a warm temperate forest, Southern Japan. </w:t>
      </w:r>
      <w:r w:rsidRPr="00ED02E7">
        <w:rPr>
          <w:i/>
          <w:iCs/>
        </w:rPr>
        <w:t>Ornithological Science</w:t>
      </w:r>
      <w:r w:rsidRPr="00ED02E7">
        <w:t xml:space="preserve">, </w:t>
      </w:r>
      <w:r w:rsidRPr="00ED02E7">
        <w:rPr>
          <w:i/>
          <w:iCs/>
        </w:rPr>
        <w:t>4</w:t>
      </w:r>
      <w:r w:rsidRPr="00ED02E7">
        <w:t>(2), 117–128. https://doi.org/10.2326/osj.4.117</w:t>
      </w:r>
    </w:p>
    <w:p w14:paraId="0D216B59" w14:textId="77777777" w:rsidR="00ED02E7" w:rsidRPr="00ED02E7" w:rsidRDefault="00ED02E7" w:rsidP="00ED02E7">
      <w:pPr>
        <w:pStyle w:val="Bibliography"/>
      </w:pPr>
      <w:r w:rsidRPr="00ED02E7">
        <w:t xml:space="preserve">Senzaki, M., Barber, J. R., Phillips, J. N., Carter, N. H., Cooper, C. B., Ditmer, M. A., Fristrup, K. M., Mcclure, C. J. W., &amp; Mennitt, D. J. (2020). Sensory pollutants alter bird phenology and fitness across a continent. </w:t>
      </w:r>
      <w:r w:rsidRPr="00ED02E7">
        <w:rPr>
          <w:i/>
          <w:iCs/>
        </w:rPr>
        <w:t>Nature</w:t>
      </w:r>
      <w:r w:rsidRPr="00ED02E7">
        <w:t xml:space="preserve">, </w:t>
      </w:r>
      <w:r w:rsidRPr="00ED02E7">
        <w:rPr>
          <w:i/>
          <w:iCs/>
        </w:rPr>
        <w:t>587</w:t>
      </w:r>
      <w:r w:rsidRPr="00ED02E7">
        <w:t>, 605–609. https://doi.org/10.1038/s41586-020-2903-7</w:t>
      </w:r>
    </w:p>
    <w:p w14:paraId="561FED74" w14:textId="77777777" w:rsidR="00ED02E7" w:rsidRPr="00ED02E7" w:rsidRDefault="00ED02E7" w:rsidP="00ED02E7">
      <w:pPr>
        <w:pStyle w:val="Bibliography"/>
      </w:pPr>
      <w:r w:rsidRPr="00ED02E7">
        <w:t xml:space="preserve">Sethi, S. S., Ewers, R. M., Jones, N. S., Signorelli, A., Picinali, L., &amp; Orme, C. D. L. (2020). SAFE Acoustics: An open-source, real-time eco-acoustic monitoring network in the tropical rainforests of Borneo. </w:t>
      </w:r>
      <w:r w:rsidRPr="00ED02E7">
        <w:rPr>
          <w:i/>
          <w:iCs/>
        </w:rPr>
        <w:t>Methods in Ecology and Evolution</w:t>
      </w:r>
      <w:r w:rsidRPr="00ED02E7">
        <w:t xml:space="preserve">, </w:t>
      </w:r>
      <w:r w:rsidRPr="00ED02E7">
        <w:rPr>
          <w:i/>
          <w:iCs/>
        </w:rPr>
        <w:t>11</w:t>
      </w:r>
      <w:r w:rsidRPr="00ED02E7">
        <w:t>(10), 1182–1185. https://doi.org/10.1111/2041-210X.13438</w:t>
      </w:r>
    </w:p>
    <w:p w14:paraId="21E556DB" w14:textId="77777777" w:rsidR="00ED02E7" w:rsidRPr="00ED02E7" w:rsidRDefault="00ED02E7" w:rsidP="00ED02E7">
      <w:pPr>
        <w:pStyle w:val="Bibliography"/>
      </w:pPr>
      <w:r w:rsidRPr="00ED02E7">
        <w:t xml:space="preserve">Simmons, K. R., Eggleston, D. B., &amp; Bohnenstiehl, D. W. R. (2021). Hurricane impacts on a coral reef soundscape. </w:t>
      </w:r>
      <w:r w:rsidRPr="00ED02E7">
        <w:rPr>
          <w:i/>
          <w:iCs/>
        </w:rPr>
        <w:t>PLoS ONE</w:t>
      </w:r>
      <w:r w:rsidRPr="00ED02E7">
        <w:t xml:space="preserve">, </w:t>
      </w:r>
      <w:r w:rsidRPr="00ED02E7">
        <w:rPr>
          <w:i/>
          <w:iCs/>
        </w:rPr>
        <w:t>16</w:t>
      </w:r>
      <w:r w:rsidRPr="00ED02E7">
        <w:t>(2 February 2021), 1–27. https://doi.org/10.1371/journal.pone.0244599</w:t>
      </w:r>
    </w:p>
    <w:p w14:paraId="7641CF9F" w14:textId="77777777" w:rsidR="00ED02E7" w:rsidRPr="00ED02E7" w:rsidRDefault="00ED02E7" w:rsidP="00ED02E7">
      <w:pPr>
        <w:pStyle w:val="Bibliography"/>
      </w:pPr>
      <w:r w:rsidRPr="00ED02E7">
        <w:t xml:space="preserve">Sirami, C., Brotons, L., Burfield, I., Fonderflick, J., &amp; Martin, J.-L. (2008). Is land abandonment having an impact on biodiversity? A meta-analytical approach to bird distribution changes in the north-western Mediterranean. </w:t>
      </w:r>
      <w:r w:rsidRPr="00ED02E7">
        <w:rPr>
          <w:i/>
          <w:iCs/>
        </w:rPr>
        <w:t>Biological Conservation</w:t>
      </w:r>
      <w:r w:rsidRPr="00ED02E7">
        <w:t xml:space="preserve">, </w:t>
      </w:r>
      <w:r w:rsidRPr="00ED02E7">
        <w:rPr>
          <w:i/>
          <w:iCs/>
        </w:rPr>
        <w:t>141</w:t>
      </w:r>
      <w:r w:rsidRPr="00ED02E7">
        <w:t>(2), 450–459. https://doi.org/10.1016/j.biocon.2007.10.015</w:t>
      </w:r>
    </w:p>
    <w:p w14:paraId="55C6EC37" w14:textId="77777777" w:rsidR="00ED02E7" w:rsidRPr="00ED02E7" w:rsidRDefault="00ED02E7" w:rsidP="00ED02E7">
      <w:pPr>
        <w:pStyle w:val="Bibliography"/>
      </w:pPr>
      <w:r w:rsidRPr="00ED02E7">
        <w:t xml:space="preserve">Sueur, J., Aubin, T., &amp; Simonis, C. (2008). Seewave, a free modular tool for sound analysis and synthesis. </w:t>
      </w:r>
      <w:r w:rsidRPr="00ED02E7">
        <w:rPr>
          <w:i/>
          <w:iCs/>
        </w:rPr>
        <w:t>Bioacoustics</w:t>
      </w:r>
      <w:r w:rsidRPr="00ED02E7">
        <w:t xml:space="preserve">, </w:t>
      </w:r>
      <w:r w:rsidRPr="00ED02E7">
        <w:rPr>
          <w:i/>
          <w:iCs/>
        </w:rPr>
        <w:t>18</w:t>
      </w:r>
      <w:r w:rsidRPr="00ED02E7">
        <w:t>(2), 213–226. https://doi.org/10.1080/09524622.2008.9753600</w:t>
      </w:r>
    </w:p>
    <w:p w14:paraId="4B60D1B9" w14:textId="77777777" w:rsidR="00ED02E7" w:rsidRPr="00ED02E7" w:rsidRDefault="00ED02E7" w:rsidP="00ED02E7">
      <w:pPr>
        <w:pStyle w:val="Bibliography"/>
      </w:pPr>
      <w:r w:rsidRPr="00ED02E7">
        <w:lastRenderedPageBreak/>
        <w:t xml:space="preserve">Sueur, J., Krause, B., &amp; Farina, A. (2019). Climate Change Is Breaking Earth’s Beat. </w:t>
      </w:r>
      <w:r w:rsidRPr="00ED02E7">
        <w:rPr>
          <w:i/>
          <w:iCs/>
        </w:rPr>
        <w:t>Trends in Ecology and Evolution</w:t>
      </w:r>
      <w:r w:rsidRPr="00ED02E7">
        <w:t xml:space="preserve">, </w:t>
      </w:r>
      <w:r w:rsidRPr="00ED02E7">
        <w:rPr>
          <w:i/>
          <w:iCs/>
        </w:rPr>
        <w:t>34</w:t>
      </w:r>
      <w:r w:rsidRPr="00ED02E7">
        <w:t>(11), 971–973. https://doi.org/10.1016/j.tree.2019.07.014</w:t>
      </w:r>
    </w:p>
    <w:p w14:paraId="5C5A7495" w14:textId="77777777" w:rsidR="00ED02E7" w:rsidRPr="00ED02E7" w:rsidRDefault="00ED02E7" w:rsidP="00ED02E7">
      <w:pPr>
        <w:pStyle w:val="Bibliography"/>
      </w:pPr>
      <w:r w:rsidRPr="00ED02E7">
        <w:t xml:space="preserve">Takeuchi, K., Yoshioka, S.-I., &amp; Fumoto, R. (1981). Land transformation on okinawa island, southwest Japan. </w:t>
      </w:r>
      <w:r w:rsidRPr="00ED02E7">
        <w:rPr>
          <w:i/>
          <w:iCs/>
        </w:rPr>
        <w:t>Geographical Reports of Tokyo Metropolitan University</w:t>
      </w:r>
      <w:r w:rsidRPr="00ED02E7">
        <w:t xml:space="preserve">, </w:t>
      </w:r>
      <w:r w:rsidRPr="00ED02E7">
        <w:rPr>
          <w:i/>
          <w:iCs/>
        </w:rPr>
        <w:t>16</w:t>
      </w:r>
      <w:r w:rsidRPr="00ED02E7">
        <w:t>, 113–129.</w:t>
      </w:r>
    </w:p>
    <w:p w14:paraId="153751D2" w14:textId="77777777" w:rsidR="00ED02E7" w:rsidRPr="00ED02E7" w:rsidRDefault="00ED02E7" w:rsidP="00ED02E7">
      <w:pPr>
        <w:pStyle w:val="Bibliography"/>
      </w:pPr>
      <w:r w:rsidRPr="00ED02E7">
        <w:t xml:space="preserve">Testard, C., Larson, S. M., Watowich, M. M., Kaplinsky, C. H., Bernau, A., Faulder, M., Marshall, H. H., Lehmann, J., Ruiz-Lambides, A., Higham, J. P., Montague, M. J., Snyder-Mackler, N., Platt, M. L., &amp; Brent, L. J. N. (2021). Rhesus macaques build new social connections after a natural disaster. </w:t>
      </w:r>
      <w:r w:rsidRPr="00ED02E7">
        <w:rPr>
          <w:i/>
          <w:iCs/>
        </w:rPr>
        <w:t>Current Biology</w:t>
      </w:r>
      <w:r w:rsidRPr="00ED02E7">
        <w:t xml:space="preserve">, </w:t>
      </w:r>
      <w:r w:rsidRPr="00ED02E7">
        <w:rPr>
          <w:i/>
          <w:iCs/>
        </w:rPr>
        <w:t>31</w:t>
      </w:r>
      <w:r w:rsidRPr="00ED02E7">
        <w:t>(11), 2299-2309.e7. https://doi.org/10.1016/j.cub.2021.03.029</w:t>
      </w:r>
    </w:p>
    <w:p w14:paraId="064AA907" w14:textId="77777777" w:rsidR="00ED02E7" w:rsidRPr="00ED02E7" w:rsidRDefault="00ED02E7" w:rsidP="00ED02E7">
      <w:pPr>
        <w:pStyle w:val="Bibliography"/>
      </w:pPr>
      <w:r w:rsidRPr="00ED02E7">
        <w:t xml:space="preserve">Tilman, D., Reich, P. B., &amp; Knops, J. M. H. (2006). Biodiversity and ecosystem stability in a decade-long grassland experiment. </w:t>
      </w:r>
      <w:r w:rsidRPr="00ED02E7">
        <w:rPr>
          <w:i/>
          <w:iCs/>
        </w:rPr>
        <w:t>Nature</w:t>
      </w:r>
      <w:r w:rsidRPr="00ED02E7">
        <w:t xml:space="preserve">, </w:t>
      </w:r>
      <w:r w:rsidRPr="00ED02E7">
        <w:rPr>
          <w:i/>
          <w:iCs/>
        </w:rPr>
        <w:t>441</w:t>
      </w:r>
      <w:r w:rsidRPr="00ED02E7">
        <w:t>(7093), 629–632. https://doi.org/10.1038/nature04742</w:t>
      </w:r>
    </w:p>
    <w:p w14:paraId="79432CCF" w14:textId="77777777" w:rsidR="00ED02E7" w:rsidRPr="00ED02E7" w:rsidRDefault="00ED02E7" w:rsidP="00ED02E7">
      <w:pPr>
        <w:pStyle w:val="Bibliography"/>
      </w:pPr>
      <w:r w:rsidRPr="00ED02E7">
        <w:t xml:space="preserve">Uchida, K., &amp; Ushimaru, A. (2014). Biodiversity declines due to abandonment and intensification of agricultural lands: Patterns and mechanisms. </w:t>
      </w:r>
      <w:r w:rsidRPr="00ED02E7">
        <w:rPr>
          <w:i/>
          <w:iCs/>
        </w:rPr>
        <w:t>Ecological Monographs</w:t>
      </w:r>
      <w:r w:rsidRPr="00ED02E7">
        <w:t xml:space="preserve">, </w:t>
      </w:r>
      <w:r w:rsidRPr="00ED02E7">
        <w:rPr>
          <w:i/>
          <w:iCs/>
        </w:rPr>
        <w:t>84</w:t>
      </w:r>
      <w:r w:rsidRPr="00ED02E7">
        <w:t>(4), 637–658. https://doi.org/10.1890/13-2170.1</w:t>
      </w:r>
    </w:p>
    <w:p w14:paraId="211AF50A" w14:textId="77777777" w:rsidR="00ED02E7" w:rsidRPr="00ED02E7" w:rsidRDefault="00ED02E7" w:rsidP="00ED02E7">
      <w:pPr>
        <w:pStyle w:val="Bibliography"/>
      </w:pPr>
      <w:r w:rsidRPr="00ED02E7">
        <w:t xml:space="preserve">Wang, S., Loreau, M., Arnoldi, J.-F., Fang, J., Rahman, K. Abd., Tao, S., &amp; de Mazancourt, C. (2017). An invariability-area relationship sheds new light on the spatial scaling of ecological stability. </w:t>
      </w:r>
      <w:r w:rsidRPr="00ED02E7">
        <w:rPr>
          <w:i/>
          <w:iCs/>
        </w:rPr>
        <w:t>Nature Communications</w:t>
      </w:r>
      <w:r w:rsidRPr="00ED02E7">
        <w:t xml:space="preserve">, </w:t>
      </w:r>
      <w:r w:rsidRPr="00ED02E7">
        <w:rPr>
          <w:i/>
          <w:iCs/>
        </w:rPr>
        <w:t>8</w:t>
      </w:r>
      <w:r w:rsidRPr="00ED02E7">
        <w:t>(May), 15211–15211. https://doi.org/10.1038/ncomms15211</w:t>
      </w:r>
    </w:p>
    <w:p w14:paraId="22375395" w14:textId="77777777" w:rsidR="00ED02E7" w:rsidRPr="00ED02E7" w:rsidRDefault="00ED02E7" w:rsidP="00ED02E7">
      <w:pPr>
        <w:pStyle w:val="Bibliography"/>
      </w:pPr>
      <w:r w:rsidRPr="00ED02E7">
        <w:t xml:space="preserve">Wang, S., Loreau, M., de Mazancourt, C., Isbell, F., Beierkuhnlein, C., Connolly, J., Deutschman, D. H., Doležal, J., Eisenhauer, N., Hector, A., Jentsch, A., Kreyling, J., Lanta, V., Lepš, J., Polley, H. W., Reich, P. B., van Ruijven, J., Schmid, B., Tilman, D., … Craven, D. (2021). Biotic homogenization destabilizes ecosystem functioning by </w:t>
      </w:r>
      <w:r w:rsidRPr="00ED02E7">
        <w:lastRenderedPageBreak/>
        <w:t xml:space="preserve">decreasing spatial asynchrony. </w:t>
      </w:r>
      <w:r w:rsidRPr="00ED02E7">
        <w:rPr>
          <w:i/>
          <w:iCs/>
        </w:rPr>
        <w:t>Ecology</w:t>
      </w:r>
      <w:r w:rsidRPr="00ED02E7">
        <w:t xml:space="preserve">, </w:t>
      </w:r>
      <w:r w:rsidRPr="00ED02E7">
        <w:rPr>
          <w:i/>
          <w:iCs/>
        </w:rPr>
        <w:t>102</w:t>
      </w:r>
      <w:r w:rsidRPr="00ED02E7">
        <w:t>(6), 1–10. https://doi.org/10.1002/ecy.3332</w:t>
      </w:r>
    </w:p>
    <w:p w14:paraId="3F8E3187" w14:textId="77777777" w:rsidR="00ED02E7" w:rsidRPr="00ED02E7" w:rsidRDefault="00ED02E7" w:rsidP="00ED02E7">
      <w:pPr>
        <w:pStyle w:val="Bibliography"/>
      </w:pPr>
      <w:r w:rsidRPr="00ED02E7">
        <w:t xml:space="preserve">White, L., O’Connor, N. E., Yang, Q., Emmerson, M. C., &amp; Donohue, I. (2020). Individual species provide multifaceted contributions to the stability of ecosystems. </w:t>
      </w:r>
      <w:r w:rsidRPr="00ED02E7">
        <w:rPr>
          <w:i/>
          <w:iCs/>
        </w:rPr>
        <w:t>Nature Ecology and Evolution</w:t>
      </w:r>
      <w:r w:rsidRPr="00ED02E7">
        <w:t xml:space="preserve">, </w:t>
      </w:r>
      <w:r w:rsidRPr="00ED02E7">
        <w:rPr>
          <w:i/>
          <w:iCs/>
        </w:rPr>
        <w:t>1</w:t>
      </w:r>
      <w:r w:rsidRPr="00ED02E7">
        <w:t>. https://doi.org/10.1038/s41559-020-01315-w</w:t>
      </w:r>
    </w:p>
    <w:p w14:paraId="4D0EDCF0" w14:textId="77777777" w:rsidR="00ED02E7" w:rsidRPr="00ED02E7" w:rsidRDefault="00ED02E7" w:rsidP="00ED02E7">
      <w:pPr>
        <w:pStyle w:val="Bibliography"/>
      </w:pPr>
      <w:r w:rsidRPr="00ED02E7">
        <w:t xml:space="preserve">Wiley, J. W., &amp; Wunderle, J. M. (1993). The effects of hurricanes on birds, with special reference to Caribbean islands. </w:t>
      </w:r>
      <w:r w:rsidRPr="00ED02E7">
        <w:rPr>
          <w:i/>
          <w:iCs/>
        </w:rPr>
        <w:t>Bird Conservation International</w:t>
      </w:r>
      <w:r w:rsidRPr="00ED02E7">
        <w:t xml:space="preserve">, </w:t>
      </w:r>
      <w:r w:rsidRPr="00ED02E7">
        <w:rPr>
          <w:i/>
          <w:iCs/>
        </w:rPr>
        <w:t>3</w:t>
      </w:r>
      <w:r w:rsidRPr="00ED02E7">
        <w:t>(4), 319–349. https://doi.org/10.1017/S0959270900002598</w:t>
      </w:r>
    </w:p>
    <w:p w14:paraId="4E3EB54F" w14:textId="77777777" w:rsidR="00ED02E7" w:rsidRPr="00ED02E7" w:rsidRDefault="00ED02E7" w:rsidP="00ED02E7">
      <w:pPr>
        <w:pStyle w:val="Bibliography"/>
      </w:pPr>
      <w:r w:rsidRPr="00ED02E7">
        <w:t xml:space="preserve">Willig, M. R., &amp; Camilo, G. R. (1991). The Effect of Hurricane Hugo on Six Invertebrate Species in the Luquillo Experimental Forest of Puerto Rico. </w:t>
      </w:r>
      <w:r w:rsidRPr="00ED02E7">
        <w:rPr>
          <w:i/>
          <w:iCs/>
        </w:rPr>
        <w:t>Biotropica</w:t>
      </w:r>
      <w:r w:rsidRPr="00ED02E7">
        <w:t xml:space="preserve">, </w:t>
      </w:r>
      <w:r w:rsidRPr="00ED02E7">
        <w:rPr>
          <w:i/>
          <w:iCs/>
        </w:rPr>
        <w:t>23</w:t>
      </w:r>
      <w:r w:rsidRPr="00ED02E7">
        <w:t>(4), 455–461. https://doi.org/10.2307/2388266</w:t>
      </w:r>
    </w:p>
    <w:p w14:paraId="56BE7489" w14:textId="77777777" w:rsidR="00ED02E7" w:rsidRPr="00ED02E7" w:rsidRDefault="00ED02E7" w:rsidP="00ED02E7">
      <w:pPr>
        <w:pStyle w:val="Bibliography"/>
      </w:pPr>
      <w:r w:rsidRPr="00ED02E7">
        <w:t xml:space="preserve">Yang, Q., Fowler, M. S., Jackson, A. L., &amp; Donohue, I. (2019). The predictability of ecological stability in a noisy world. </w:t>
      </w:r>
      <w:r w:rsidRPr="00ED02E7">
        <w:rPr>
          <w:i/>
          <w:iCs/>
        </w:rPr>
        <w:t>Nature Ecology and Evolution</w:t>
      </w:r>
      <w:r w:rsidRPr="00ED02E7">
        <w:t xml:space="preserve">, </w:t>
      </w:r>
      <w:r w:rsidRPr="00ED02E7">
        <w:rPr>
          <w:i/>
          <w:iCs/>
        </w:rPr>
        <w:t>3</w:t>
      </w:r>
      <w:r w:rsidRPr="00ED02E7">
        <w:t>(February), 31–33. https://doi.org/10.1038/s41559-018-0794-x</w:t>
      </w:r>
    </w:p>
    <w:p w14:paraId="638987A1" w14:textId="77777777" w:rsidR="00ED02E7" w:rsidRPr="00ED02E7" w:rsidRDefault="00ED02E7" w:rsidP="00ED02E7">
      <w:pPr>
        <w:pStyle w:val="Bibliography"/>
      </w:pPr>
      <w:r w:rsidRPr="00ED02E7">
        <w:t xml:space="preserve">Zampieri, N. E., Pau, S., &amp; Okamoto, D. K. (2020). The impact of Hurricane Michael on longleaf pine habitats in Florida. </w:t>
      </w:r>
      <w:r w:rsidRPr="00ED02E7">
        <w:rPr>
          <w:i/>
          <w:iCs/>
        </w:rPr>
        <w:t>Scientific Reports</w:t>
      </w:r>
      <w:r w:rsidRPr="00ED02E7">
        <w:t xml:space="preserve">, </w:t>
      </w:r>
      <w:r w:rsidRPr="00ED02E7">
        <w:rPr>
          <w:i/>
          <w:iCs/>
        </w:rPr>
        <w:t>10</w:t>
      </w:r>
      <w:r w:rsidRPr="00ED02E7">
        <w:t>(1), 1–11. https://doi.org/10.1038/s41598-020-65436-9</w:t>
      </w:r>
    </w:p>
    <w:p w14:paraId="2E251FDA" w14:textId="77777777" w:rsidR="00ED02E7" w:rsidRPr="00ED02E7" w:rsidRDefault="00ED02E7" w:rsidP="00ED02E7">
      <w:pPr>
        <w:pStyle w:val="Bibliography"/>
      </w:pPr>
      <w:r w:rsidRPr="00ED02E7">
        <w:t xml:space="preserve">Zelnik, Y. R., Arnoldi, J.-F., &amp; Loreau, M. (2018). The Impact of Spatial and Temporal Dimensions of Disturbances on Ecosystem Stability. </w:t>
      </w:r>
      <w:r w:rsidRPr="00ED02E7">
        <w:rPr>
          <w:i/>
          <w:iCs/>
        </w:rPr>
        <w:t>Frontiers in Ecology and Evolution</w:t>
      </w:r>
      <w:r w:rsidRPr="00ED02E7">
        <w:t xml:space="preserve">, </w:t>
      </w:r>
      <w:r w:rsidRPr="00ED02E7">
        <w:rPr>
          <w:i/>
          <w:iCs/>
        </w:rPr>
        <w:t>6</w:t>
      </w:r>
      <w:r w:rsidRPr="00ED02E7">
        <w:t>. https://www.frontiersin.org/article/10.3389/fevo.2018.00224</w:t>
      </w:r>
    </w:p>
    <w:p w14:paraId="6143CB68" w14:textId="77777777" w:rsidR="00ED02E7" w:rsidRPr="00ED02E7" w:rsidRDefault="00ED02E7" w:rsidP="00ED02E7">
      <w:pPr>
        <w:pStyle w:val="Bibliography"/>
      </w:pPr>
      <w:r w:rsidRPr="00ED02E7">
        <w:t xml:space="preserve">Zhang, Q., Hong, Y., Zou, F., Zhang, M., Lee, T. M., Song, X., &amp; Rao, J. (2016). Avian responses to an extreme ice storm are determined by a combination of functional traits, behavioural adaptations and habitat modifications. </w:t>
      </w:r>
      <w:r w:rsidRPr="00ED02E7">
        <w:rPr>
          <w:i/>
          <w:iCs/>
        </w:rPr>
        <w:t>Scientific Reports</w:t>
      </w:r>
      <w:r w:rsidRPr="00ED02E7">
        <w:t xml:space="preserve">, </w:t>
      </w:r>
      <w:r w:rsidRPr="00ED02E7">
        <w:rPr>
          <w:i/>
          <w:iCs/>
        </w:rPr>
        <w:t>6</w:t>
      </w:r>
      <w:r w:rsidRPr="00ED02E7">
        <w:t>(1), Article 1. https://doi.org/10.1038/srep22344</w:t>
      </w:r>
    </w:p>
    <w:p w14:paraId="71AB7C9D" w14:textId="7F6B7F07" w:rsidR="00664200" w:rsidRPr="00E0506B" w:rsidRDefault="00664200" w:rsidP="00F10BE4">
      <w:pPr>
        <w:spacing w:line="360" w:lineRule="auto"/>
        <w:rPr>
          <w:rFonts w:asciiTheme="majorHAnsi" w:hAnsiTheme="majorHAnsi" w:cstheme="majorHAnsi"/>
          <w:sz w:val="20"/>
          <w:szCs w:val="20"/>
        </w:rPr>
      </w:pPr>
      <w:r w:rsidRPr="00E0506B">
        <w:rPr>
          <w:rFonts w:asciiTheme="majorHAnsi" w:hAnsiTheme="majorHAnsi" w:cstheme="majorHAnsi"/>
          <w:sz w:val="20"/>
          <w:szCs w:val="20"/>
        </w:rPr>
        <w:lastRenderedPageBreak/>
        <w:fldChar w:fldCharType="end"/>
      </w:r>
    </w:p>
    <w:p w14:paraId="58C4BCE7" w14:textId="77777777" w:rsidR="00342A19" w:rsidRDefault="00E65C39" w:rsidP="00342A19">
      <w:pPr>
        <w:pStyle w:val="Bibliography"/>
      </w:pPr>
      <w:r w:rsidRPr="00E0506B">
        <w:t>R Core Team (2021). R: A language and environment for statistical computing. R Foundation for Statistical Computing, Vienna, Austria. URL</w:t>
      </w:r>
    </w:p>
    <w:p w14:paraId="1305F9F0" w14:textId="4E05E6B6" w:rsidR="00342A19" w:rsidRDefault="00342A19" w:rsidP="00342A19">
      <w:pPr>
        <w:pStyle w:val="Bibliography"/>
      </w:pPr>
      <w:r w:rsidRPr="00342A19">
        <w:t xml:space="preserve">Stan Development Team (2020). </w:t>
      </w:r>
      <w:proofErr w:type="spellStart"/>
      <w:r w:rsidRPr="00342A19">
        <w:t>RStan</w:t>
      </w:r>
      <w:proofErr w:type="spellEnd"/>
      <w:r w:rsidRPr="00342A19">
        <w:t xml:space="preserve">: the R interface to Stan. R package version 2.21.2. </w:t>
      </w:r>
      <w:hyperlink r:id="rId19" w:history="1">
        <w:r w:rsidRPr="008B41AF">
          <w:rPr>
            <w:rStyle w:val="Hyperlink"/>
          </w:rPr>
          <w:t>https://mc-stan.org/</w:t>
        </w:r>
      </w:hyperlink>
    </w:p>
    <w:p w14:paraId="0CCC0AB3" w14:textId="77777777" w:rsidR="00342A19" w:rsidRDefault="00E65C39" w:rsidP="00342A19">
      <w:pPr>
        <w:pStyle w:val="Bibliography"/>
        <w:rPr>
          <w:rStyle w:val="Hyperlink"/>
          <w:rFonts w:asciiTheme="majorHAnsi" w:hAnsiTheme="majorHAnsi" w:cstheme="majorHAnsi"/>
          <w:sz w:val="20"/>
          <w:szCs w:val="20"/>
        </w:rPr>
      </w:pPr>
      <w:r w:rsidRPr="00E0506B">
        <w:rPr>
          <w:rFonts w:asciiTheme="majorHAnsi" w:hAnsiTheme="majorHAnsi" w:cstheme="majorHAnsi"/>
          <w:sz w:val="20"/>
          <w:szCs w:val="20"/>
        </w:rPr>
        <w:t xml:space="preserve">Luis J. Villanueva-Rivera and Bryan C. </w:t>
      </w:r>
      <w:proofErr w:type="spellStart"/>
      <w:r w:rsidRPr="00E0506B">
        <w:rPr>
          <w:rFonts w:asciiTheme="majorHAnsi" w:hAnsiTheme="majorHAnsi" w:cstheme="majorHAnsi"/>
          <w:sz w:val="20"/>
          <w:szCs w:val="20"/>
        </w:rPr>
        <w:t>Pijanowski</w:t>
      </w:r>
      <w:proofErr w:type="spellEnd"/>
      <w:r w:rsidRPr="00E0506B">
        <w:rPr>
          <w:rFonts w:asciiTheme="majorHAnsi" w:hAnsiTheme="majorHAnsi" w:cstheme="majorHAnsi"/>
          <w:sz w:val="20"/>
          <w:szCs w:val="20"/>
        </w:rPr>
        <w:t xml:space="preserve"> (2018). </w:t>
      </w:r>
      <w:proofErr w:type="spellStart"/>
      <w:r w:rsidRPr="00E0506B">
        <w:rPr>
          <w:rFonts w:asciiTheme="majorHAnsi" w:hAnsiTheme="majorHAnsi" w:cstheme="majorHAnsi"/>
          <w:sz w:val="20"/>
          <w:szCs w:val="20"/>
        </w:rPr>
        <w:t>soundecology</w:t>
      </w:r>
      <w:proofErr w:type="spellEnd"/>
      <w:r w:rsidRPr="00E0506B">
        <w:rPr>
          <w:rFonts w:asciiTheme="majorHAnsi" w:hAnsiTheme="majorHAnsi" w:cstheme="majorHAnsi"/>
          <w:sz w:val="20"/>
          <w:szCs w:val="20"/>
        </w:rPr>
        <w:t xml:space="preserve">: Soundscape Ecology. R package version 1.3.3.  </w:t>
      </w:r>
      <w:hyperlink r:id="rId20" w:history="1">
        <w:r w:rsidRPr="00E0506B">
          <w:rPr>
            <w:rStyle w:val="Hyperlink"/>
            <w:rFonts w:asciiTheme="majorHAnsi" w:hAnsiTheme="majorHAnsi" w:cstheme="majorHAnsi"/>
            <w:sz w:val="20"/>
            <w:szCs w:val="20"/>
          </w:rPr>
          <w:t>https://CRAN.R-project.org/package=soundecology</w:t>
        </w:r>
      </w:hyperlink>
    </w:p>
    <w:p w14:paraId="1C5C0100" w14:textId="77777777" w:rsidR="000C01B4" w:rsidRPr="00E0506B" w:rsidRDefault="000C01B4" w:rsidP="000C01B4">
      <w:pPr>
        <w:widowControl w:val="0"/>
        <w:autoSpaceDE w:val="0"/>
        <w:autoSpaceDN w:val="0"/>
        <w:adjustRightInd w:val="0"/>
        <w:spacing w:line="360" w:lineRule="auto"/>
        <w:ind w:left="480" w:hanging="480"/>
        <w:rPr>
          <w:rFonts w:asciiTheme="majorHAnsi" w:hAnsiTheme="majorHAnsi" w:cstheme="majorHAnsi"/>
          <w:sz w:val="20"/>
          <w:szCs w:val="20"/>
        </w:rPr>
      </w:pPr>
      <w:r w:rsidRPr="00E0506B">
        <w:rPr>
          <w:rFonts w:asciiTheme="majorHAnsi" w:hAnsiTheme="majorHAnsi" w:cstheme="majorHAnsi"/>
          <w:sz w:val="20"/>
          <w:szCs w:val="20"/>
        </w:rPr>
        <w:t xml:space="preserve">Japan Meteorological Agency (2020). </w:t>
      </w:r>
      <w:r w:rsidRPr="00E0506B">
        <w:rPr>
          <w:rFonts w:asciiTheme="majorHAnsi" w:hAnsiTheme="majorHAnsi" w:cstheme="majorHAnsi"/>
          <w:i/>
          <w:iCs/>
          <w:sz w:val="20"/>
          <w:szCs w:val="20"/>
        </w:rPr>
        <w:t xml:space="preserve">RSMC Tokyo-Typhoon </w:t>
      </w:r>
      <w:proofErr w:type="spellStart"/>
      <w:r w:rsidRPr="00E0506B">
        <w:rPr>
          <w:rFonts w:asciiTheme="majorHAnsi" w:hAnsiTheme="majorHAnsi" w:cstheme="majorHAnsi"/>
          <w:i/>
          <w:iCs/>
          <w:sz w:val="20"/>
          <w:szCs w:val="20"/>
        </w:rPr>
        <w:t>Center</w:t>
      </w:r>
      <w:proofErr w:type="spellEnd"/>
      <w:r w:rsidRPr="00E0506B">
        <w:rPr>
          <w:rFonts w:asciiTheme="majorHAnsi" w:hAnsiTheme="majorHAnsi" w:cstheme="majorHAnsi"/>
          <w:sz w:val="20"/>
          <w:szCs w:val="20"/>
        </w:rPr>
        <w:t xml:space="preserve">. International Number ID 1824 (Typhoon Trami) and 1825 (Typhoon Kong-Rey). </w:t>
      </w:r>
      <w:hyperlink r:id="rId21" w:history="1">
        <w:r w:rsidRPr="00E0506B">
          <w:rPr>
            <w:rStyle w:val="Hyperlink"/>
            <w:rFonts w:asciiTheme="majorHAnsi" w:hAnsiTheme="majorHAnsi" w:cstheme="majorHAnsi"/>
            <w:sz w:val="20"/>
            <w:szCs w:val="20"/>
          </w:rPr>
          <w:t>https://www.jma.go.jp/jma/jma-eng/jma-center/rsmc-hp-pub-eg/bstve_2018_m.html</w:t>
        </w:r>
      </w:hyperlink>
      <w:r w:rsidRPr="00E0506B">
        <w:rPr>
          <w:rFonts w:asciiTheme="majorHAnsi" w:hAnsiTheme="majorHAnsi" w:cstheme="majorHAnsi"/>
          <w:sz w:val="20"/>
          <w:szCs w:val="20"/>
        </w:rPr>
        <w:t xml:space="preserve"> [Accessed: 27 July 2020].</w:t>
      </w:r>
    </w:p>
    <w:p w14:paraId="3C508DBB" w14:textId="77777777" w:rsidR="000C01B4" w:rsidRPr="00E0506B" w:rsidRDefault="000C01B4" w:rsidP="00F10BE4">
      <w:pPr>
        <w:spacing w:line="360" w:lineRule="auto"/>
        <w:rPr>
          <w:rFonts w:asciiTheme="majorHAnsi" w:hAnsiTheme="majorHAnsi" w:cstheme="majorHAnsi"/>
          <w:sz w:val="20"/>
          <w:szCs w:val="20"/>
        </w:rPr>
      </w:pPr>
    </w:p>
    <w:p w14:paraId="567E1436" w14:textId="77777777" w:rsidR="00001967" w:rsidRPr="00E0506B" w:rsidRDefault="00001967" w:rsidP="00F10BE4">
      <w:pPr>
        <w:spacing w:line="360" w:lineRule="auto"/>
        <w:rPr>
          <w:rFonts w:asciiTheme="majorHAnsi" w:hAnsiTheme="majorHAnsi" w:cstheme="majorHAnsi"/>
          <w:sz w:val="20"/>
          <w:szCs w:val="20"/>
        </w:rPr>
      </w:pPr>
    </w:p>
    <w:p w14:paraId="0E5B1701" w14:textId="77777777" w:rsidR="00E0506B" w:rsidRPr="00E0506B" w:rsidRDefault="00E0506B">
      <w:pPr>
        <w:spacing w:line="360" w:lineRule="auto"/>
        <w:rPr>
          <w:rFonts w:asciiTheme="majorHAnsi" w:hAnsiTheme="majorHAnsi" w:cstheme="majorHAnsi"/>
          <w:sz w:val="20"/>
          <w:szCs w:val="20"/>
        </w:rPr>
      </w:pPr>
    </w:p>
    <w:sectPr w:rsidR="00E0506B" w:rsidRPr="00E0506B" w:rsidSect="00F10BE4">
      <w:pgSz w:w="11900" w:h="16840"/>
      <w:pgMar w:top="1440" w:right="1440" w:bottom="1440" w:left="1440" w:header="720" w:footer="720" w:gutter="0"/>
      <w:lnNumType w:countBy="1" w:restart="continuou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Times">
    <w:panose1 w:val="02000500000000000000"/>
    <w:charset w:val="00"/>
    <w:family w:val="auto"/>
    <w:pitch w:val="variable"/>
    <w:sig w:usb0="E00002FF" w:usb1="5000205A"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 New Roman (Headings CS)">
    <w:altName w:val="Times New Roman"/>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Charis SIL">
    <w:altName w:val="Calibri"/>
    <w:panose1 w:val="020B0604020202020204"/>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931BF"/>
    <w:multiLevelType w:val="hybridMultilevel"/>
    <w:tmpl w:val="520C0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6E65D4"/>
    <w:multiLevelType w:val="hybridMultilevel"/>
    <w:tmpl w:val="EA3215BA"/>
    <w:lvl w:ilvl="0" w:tplc="E5707FB6">
      <w:start w:val="8"/>
      <w:numFmt w:val="bullet"/>
      <w:lvlText w:val="-"/>
      <w:lvlJc w:val="left"/>
      <w:pPr>
        <w:ind w:left="720" w:hanging="360"/>
      </w:pPr>
      <w:rPr>
        <w:rFonts w:ascii="Calibri Light" w:eastAsia="Yu Mincho"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55638C"/>
    <w:multiLevelType w:val="hybridMultilevel"/>
    <w:tmpl w:val="ABBA71CC"/>
    <w:lvl w:ilvl="0" w:tplc="AD42317C">
      <w:start w:val="8"/>
      <w:numFmt w:val="bullet"/>
      <w:lvlText w:val="-"/>
      <w:lvlJc w:val="left"/>
      <w:pPr>
        <w:ind w:left="720" w:hanging="360"/>
      </w:pPr>
      <w:rPr>
        <w:rFonts w:ascii="Calibri Light" w:eastAsia="Yu Mincho"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A106DE6"/>
    <w:multiLevelType w:val="multilevel"/>
    <w:tmpl w:val="9CB8DF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87749147">
    <w:abstractNumId w:val="0"/>
  </w:num>
  <w:num w:numId="2" w16cid:durableId="1020084708">
    <w:abstractNumId w:val="3"/>
  </w:num>
  <w:num w:numId="3" w16cid:durableId="201602093">
    <w:abstractNumId w:val="2"/>
  </w:num>
  <w:num w:numId="4" w16cid:durableId="8935887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0BE4"/>
    <w:rsid w:val="00001967"/>
    <w:rsid w:val="000036B1"/>
    <w:rsid w:val="000102AE"/>
    <w:rsid w:val="00022A76"/>
    <w:rsid w:val="00027477"/>
    <w:rsid w:val="000300F7"/>
    <w:rsid w:val="000342F4"/>
    <w:rsid w:val="000420D6"/>
    <w:rsid w:val="00043C8F"/>
    <w:rsid w:val="00052D43"/>
    <w:rsid w:val="0005321A"/>
    <w:rsid w:val="000544D6"/>
    <w:rsid w:val="00060E43"/>
    <w:rsid w:val="0007078D"/>
    <w:rsid w:val="00072FC3"/>
    <w:rsid w:val="00084294"/>
    <w:rsid w:val="00091714"/>
    <w:rsid w:val="000B734B"/>
    <w:rsid w:val="000C01B4"/>
    <w:rsid w:val="000C0458"/>
    <w:rsid w:val="000C1118"/>
    <w:rsid w:val="000C2A27"/>
    <w:rsid w:val="000C5489"/>
    <w:rsid w:val="000D07F1"/>
    <w:rsid w:val="000D19DF"/>
    <w:rsid w:val="000E3CC3"/>
    <w:rsid w:val="00104715"/>
    <w:rsid w:val="00107572"/>
    <w:rsid w:val="00117D65"/>
    <w:rsid w:val="00121034"/>
    <w:rsid w:val="00124049"/>
    <w:rsid w:val="00124E6E"/>
    <w:rsid w:val="00125A50"/>
    <w:rsid w:val="00131811"/>
    <w:rsid w:val="0013630F"/>
    <w:rsid w:val="0015110F"/>
    <w:rsid w:val="00152780"/>
    <w:rsid w:val="001538BC"/>
    <w:rsid w:val="0015558F"/>
    <w:rsid w:val="0015706E"/>
    <w:rsid w:val="00176094"/>
    <w:rsid w:val="00190429"/>
    <w:rsid w:val="001A02CB"/>
    <w:rsid w:val="001A0464"/>
    <w:rsid w:val="001A5019"/>
    <w:rsid w:val="001B1A71"/>
    <w:rsid w:val="001C0494"/>
    <w:rsid w:val="001C1111"/>
    <w:rsid w:val="001C3DAE"/>
    <w:rsid w:val="001C55F9"/>
    <w:rsid w:val="001D0F8B"/>
    <w:rsid w:val="001D3E82"/>
    <w:rsid w:val="0020544B"/>
    <w:rsid w:val="002065D6"/>
    <w:rsid w:val="002071BB"/>
    <w:rsid w:val="002077AA"/>
    <w:rsid w:val="0021296A"/>
    <w:rsid w:val="00213271"/>
    <w:rsid w:val="002132EC"/>
    <w:rsid w:val="00213556"/>
    <w:rsid w:val="00220946"/>
    <w:rsid w:val="00222C5E"/>
    <w:rsid w:val="0023405C"/>
    <w:rsid w:val="002351AE"/>
    <w:rsid w:val="002353D8"/>
    <w:rsid w:val="00235D10"/>
    <w:rsid w:val="0024243F"/>
    <w:rsid w:val="00243CA0"/>
    <w:rsid w:val="00251642"/>
    <w:rsid w:val="002561B0"/>
    <w:rsid w:val="0025669F"/>
    <w:rsid w:val="00261389"/>
    <w:rsid w:val="0026626C"/>
    <w:rsid w:val="0026690E"/>
    <w:rsid w:val="00277EFF"/>
    <w:rsid w:val="002842F8"/>
    <w:rsid w:val="00286917"/>
    <w:rsid w:val="00290AB6"/>
    <w:rsid w:val="002A02B6"/>
    <w:rsid w:val="002A09C0"/>
    <w:rsid w:val="002A25EC"/>
    <w:rsid w:val="002A5582"/>
    <w:rsid w:val="002B3992"/>
    <w:rsid w:val="002B3BD9"/>
    <w:rsid w:val="002B5E40"/>
    <w:rsid w:val="002C32CE"/>
    <w:rsid w:val="002C586F"/>
    <w:rsid w:val="002D0FBC"/>
    <w:rsid w:val="002D2539"/>
    <w:rsid w:val="002F5000"/>
    <w:rsid w:val="002F6E79"/>
    <w:rsid w:val="002F7AF6"/>
    <w:rsid w:val="0030531E"/>
    <w:rsid w:val="003118A2"/>
    <w:rsid w:val="00315175"/>
    <w:rsid w:val="00315B99"/>
    <w:rsid w:val="00317066"/>
    <w:rsid w:val="00321CC0"/>
    <w:rsid w:val="00324736"/>
    <w:rsid w:val="00342A19"/>
    <w:rsid w:val="00343606"/>
    <w:rsid w:val="00344485"/>
    <w:rsid w:val="00346A97"/>
    <w:rsid w:val="00353644"/>
    <w:rsid w:val="0035552D"/>
    <w:rsid w:val="003563C8"/>
    <w:rsid w:val="00356DCB"/>
    <w:rsid w:val="00356F59"/>
    <w:rsid w:val="003575C8"/>
    <w:rsid w:val="00370501"/>
    <w:rsid w:val="0037220E"/>
    <w:rsid w:val="00375C43"/>
    <w:rsid w:val="00380565"/>
    <w:rsid w:val="0038069C"/>
    <w:rsid w:val="00384142"/>
    <w:rsid w:val="003844E1"/>
    <w:rsid w:val="0038689F"/>
    <w:rsid w:val="00386A8E"/>
    <w:rsid w:val="0039237A"/>
    <w:rsid w:val="0039398F"/>
    <w:rsid w:val="003A2DB8"/>
    <w:rsid w:val="003A513A"/>
    <w:rsid w:val="003B0069"/>
    <w:rsid w:val="003C7387"/>
    <w:rsid w:val="003D5020"/>
    <w:rsid w:val="003D7F00"/>
    <w:rsid w:val="003E12FA"/>
    <w:rsid w:val="003E1AE1"/>
    <w:rsid w:val="003E46EF"/>
    <w:rsid w:val="003F3358"/>
    <w:rsid w:val="003F34F6"/>
    <w:rsid w:val="00417D35"/>
    <w:rsid w:val="00422AA1"/>
    <w:rsid w:val="004250DB"/>
    <w:rsid w:val="00441277"/>
    <w:rsid w:val="00452564"/>
    <w:rsid w:val="00453CCA"/>
    <w:rsid w:val="00465565"/>
    <w:rsid w:val="00466E76"/>
    <w:rsid w:val="00473B64"/>
    <w:rsid w:val="0047522B"/>
    <w:rsid w:val="004761E0"/>
    <w:rsid w:val="00480F65"/>
    <w:rsid w:val="004934AF"/>
    <w:rsid w:val="004B175B"/>
    <w:rsid w:val="004C13D8"/>
    <w:rsid w:val="004C19B7"/>
    <w:rsid w:val="004C3D32"/>
    <w:rsid w:val="004C5993"/>
    <w:rsid w:val="004E1A64"/>
    <w:rsid w:val="004F6339"/>
    <w:rsid w:val="004F75C0"/>
    <w:rsid w:val="00503B3E"/>
    <w:rsid w:val="00507FD9"/>
    <w:rsid w:val="005103E0"/>
    <w:rsid w:val="00515785"/>
    <w:rsid w:val="00523979"/>
    <w:rsid w:val="005366F0"/>
    <w:rsid w:val="0053701E"/>
    <w:rsid w:val="0055524A"/>
    <w:rsid w:val="005608A4"/>
    <w:rsid w:val="00561CB9"/>
    <w:rsid w:val="00565F4C"/>
    <w:rsid w:val="00573AE3"/>
    <w:rsid w:val="00591B9F"/>
    <w:rsid w:val="005A216E"/>
    <w:rsid w:val="005A228A"/>
    <w:rsid w:val="005A2B0E"/>
    <w:rsid w:val="005A35C0"/>
    <w:rsid w:val="005A47D2"/>
    <w:rsid w:val="005B35C7"/>
    <w:rsid w:val="005C17BB"/>
    <w:rsid w:val="005C5CA8"/>
    <w:rsid w:val="005C6417"/>
    <w:rsid w:val="005D090F"/>
    <w:rsid w:val="005D6D43"/>
    <w:rsid w:val="00606F33"/>
    <w:rsid w:val="0060735C"/>
    <w:rsid w:val="006126E5"/>
    <w:rsid w:val="00625E24"/>
    <w:rsid w:val="00634671"/>
    <w:rsid w:val="006374B1"/>
    <w:rsid w:val="00651BE1"/>
    <w:rsid w:val="00663647"/>
    <w:rsid w:val="00664200"/>
    <w:rsid w:val="006732D0"/>
    <w:rsid w:val="006743DD"/>
    <w:rsid w:val="00681076"/>
    <w:rsid w:val="00682A94"/>
    <w:rsid w:val="00682C06"/>
    <w:rsid w:val="0069348B"/>
    <w:rsid w:val="006A508F"/>
    <w:rsid w:val="006B5EF1"/>
    <w:rsid w:val="006C40B1"/>
    <w:rsid w:val="006D329E"/>
    <w:rsid w:val="006E4B23"/>
    <w:rsid w:val="006E5459"/>
    <w:rsid w:val="006E5626"/>
    <w:rsid w:val="006F2569"/>
    <w:rsid w:val="00703A3D"/>
    <w:rsid w:val="007044EE"/>
    <w:rsid w:val="00704816"/>
    <w:rsid w:val="007052E2"/>
    <w:rsid w:val="007174EC"/>
    <w:rsid w:val="00717EA6"/>
    <w:rsid w:val="0072456C"/>
    <w:rsid w:val="00731DC4"/>
    <w:rsid w:val="00733879"/>
    <w:rsid w:val="00742C13"/>
    <w:rsid w:val="00746995"/>
    <w:rsid w:val="0075390E"/>
    <w:rsid w:val="00762E77"/>
    <w:rsid w:val="00766620"/>
    <w:rsid w:val="00767F50"/>
    <w:rsid w:val="007704FB"/>
    <w:rsid w:val="00776150"/>
    <w:rsid w:val="007849F7"/>
    <w:rsid w:val="007856D9"/>
    <w:rsid w:val="00791BD8"/>
    <w:rsid w:val="00792D07"/>
    <w:rsid w:val="00793241"/>
    <w:rsid w:val="007944AB"/>
    <w:rsid w:val="007A2750"/>
    <w:rsid w:val="007A32BF"/>
    <w:rsid w:val="007A6A1A"/>
    <w:rsid w:val="007A7081"/>
    <w:rsid w:val="007B4D72"/>
    <w:rsid w:val="007B5838"/>
    <w:rsid w:val="007B5E5F"/>
    <w:rsid w:val="007B601E"/>
    <w:rsid w:val="007C3C55"/>
    <w:rsid w:val="007D1A4C"/>
    <w:rsid w:val="007E21B0"/>
    <w:rsid w:val="007F2E39"/>
    <w:rsid w:val="008122F4"/>
    <w:rsid w:val="008134D7"/>
    <w:rsid w:val="00821950"/>
    <w:rsid w:val="008245F5"/>
    <w:rsid w:val="00830A63"/>
    <w:rsid w:val="00835B84"/>
    <w:rsid w:val="00840211"/>
    <w:rsid w:val="00842289"/>
    <w:rsid w:val="008434AC"/>
    <w:rsid w:val="0084527F"/>
    <w:rsid w:val="008475FC"/>
    <w:rsid w:val="00854A0E"/>
    <w:rsid w:val="00864959"/>
    <w:rsid w:val="00866A59"/>
    <w:rsid w:val="00877DC8"/>
    <w:rsid w:val="00884BA9"/>
    <w:rsid w:val="00892B2B"/>
    <w:rsid w:val="00894A33"/>
    <w:rsid w:val="00896A18"/>
    <w:rsid w:val="008A5418"/>
    <w:rsid w:val="008B203E"/>
    <w:rsid w:val="008B4FE7"/>
    <w:rsid w:val="008B507C"/>
    <w:rsid w:val="008C1E3C"/>
    <w:rsid w:val="008C7D2B"/>
    <w:rsid w:val="008C7F94"/>
    <w:rsid w:val="008E2C4E"/>
    <w:rsid w:val="008F18E0"/>
    <w:rsid w:val="008F453F"/>
    <w:rsid w:val="00902558"/>
    <w:rsid w:val="00907B4B"/>
    <w:rsid w:val="00907D99"/>
    <w:rsid w:val="00911D94"/>
    <w:rsid w:val="0092320D"/>
    <w:rsid w:val="00924F5D"/>
    <w:rsid w:val="009268D9"/>
    <w:rsid w:val="00926B25"/>
    <w:rsid w:val="00926B31"/>
    <w:rsid w:val="00927D8F"/>
    <w:rsid w:val="00945AE6"/>
    <w:rsid w:val="0095096E"/>
    <w:rsid w:val="009512F1"/>
    <w:rsid w:val="00961B74"/>
    <w:rsid w:val="0097031F"/>
    <w:rsid w:val="0097387D"/>
    <w:rsid w:val="00981079"/>
    <w:rsid w:val="00983271"/>
    <w:rsid w:val="0098509F"/>
    <w:rsid w:val="009851BF"/>
    <w:rsid w:val="009912F2"/>
    <w:rsid w:val="00994F32"/>
    <w:rsid w:val="009A10C7"/>
    <w:rsid w:val="009A1D43"/>
    <w:rsid w:val="009A5DE8"/>
    <w:rsid w:val="009C689D"/>
    <w:rsid w:val="009D1CDC"/>
    <w:rsid w:val="009D3AC6"/>
    <w:rsid w:val="009D4918"/>
    <w:rsid w:val="009D51F7"/>
    <w:rsid w:val="009E3D59"/>
    <w:rsid w:val="009E48E4"/>
    <w:rsid w:val="009F339F"/>
    <w:rsid w:val="009F3F9F"/>
    <w:rsid w:val="009F7C47"/>
    <w:rsid w:val="00A006AE"/>
    <w:rsid w:val="00A13510"/>
    <w:rsid w:val="00A15D93"/>
    <w:rsid w:val="00A25EBD"/>
    <w:rsid w:val="00A271B8"/>
    <w:rsid w:val="00A3154E"/>
    <w:rsid w:val="00A3165D"/>
    <w:rsid w:val="00A37877"/>
    <w:rsid w:val="00A43D89"/>
    <w:rsid w:val="00A4441F"/>
    <w:rsid w:val="00A44898"/>
    <w:rsid w:val="00A45AF9"/>
    <w:rsid w:val="00A46F96"/>
    <w:rsid w:val="00A47005"/>
    <w:rsid w:val="00A47152"/>
    <w:rsid w:val="00A474DB"/>
    <w:rsid w:val="00A5232C"/>
    <w:rsid w:val="00A52A77"/>
    <w:rsid w:val="00A5384E"/>
    <w:rsid w:val="00A5581A"/>
    <w:rsid w:val="00A5702D"/>
    <w:rsid w:val="00A61921"/>
    <w:rsid w:val="00A6602A"/>
    <w:rsid w:val="00A76E23"/>
    <w:rsid w:val="00A85EB7"/>
    <w:rsid w:val="00A943EE"/>
    <w:rsid w:val="00A973E8"/>
    <w:rsid w:val="00AB5E85"/>
    <w:rsid w:val="00AC1605"/>
    <w:rsid w:val="00AC7794"/>
    <w:rsid w:val="00AE0F33"/>
    <w:rsid w:val="00AE4BCF"/>
    <w:rsid w:val="00AE7447"/>
    <w:rsid w:val="00AF105F"/>
    <w:rsid w:val="00AF19C9"/>
    <w:rsid w:val="00AF2D80"/>
    <w:rsid w:val="00AF3A57"/>
    <w:rsid w:val="00AF408E"/>
    <w:rsid w:val="00AF55C1"/>
    <w:rsid w:val="00B10A7E"/>
    <w:rsid w:val="00B16D83"/>
    <w:rsid w:val="00B21B2B"/>
    <w:rsid w:val="00B2347D"/>
    <w:rsid w:val="00B33067"/>
    <w:rsid w:val="00B511B0"/>
    <w:rsid w:val="00B516DB"/>
    <w:rsid w:val="00B51F2A"/>
    <w:rsid w:val="00B5643C"/>
    <w:rsid w:val="00B62F8E"/>
    <w:rsid w:val="00B67E5F"/>
    <w:rsid w:val="00B706B6"/>
    <w:rsid w:val="00B73D89"/>
    <w:rsid w:val="00B753D4"/>
    <w:rsid w:val="00B75550"/>
    <w:rsid w:val="00B76C02"/>
    <w:rsid w:val="00B7702F"/>
    <w:rsid w:val="00B8544C"/>
    <w:rsid w:val="00B9312B"/>
    <w:rsid w:val="00B97FCF"/>
    <w:rsid w:val="00BA0A11"/>
    <w:rsid w:val="00BA347A"/>
    <w:rsid w:val="00BA3AC2"/>
    <w:rsid w:val="00BA5DA7"/>
    <w:rsid w:val="00BB032D"/>
    <w:rsid w:val="00BB0EB1"/>
    <w:rsid w:val="00BB69DC"/>
    <w:rsid w:val="00BC4C18"/>
    <w:rsid w:val="00BC6A33"/>
    <w:rsid w:val="00BC6AB8"/>
    <w:rsid w:val="00BD1563"/>
    <w:rsid w:val="00BD255E"/>
    <w:rsid w:val="00BD6339"/>
    <w:rsid w:val="00BD6D75"/>
    <w:rsid w:val="00BD712A"/>
    <w:rsid w:val="00BE2CE2"/>
    <w:rsid w:val="00BF2234"/>
    <w:rsid w:val="00BF4E70"/>
    <w:rsid w:val="00BF5898"/>
    <w:rsid w:val="00C03C26"/>
    <w:rsid w:val="00C04E5D"/>
    <w:rsid w:val="00C13775"/>
    <w:rsid w:val="00C13BD1"/>
    <w:rsid w:val="00C22F79"/>
    <w:rsid w:val="00C253C6"/>
    <w:rsid w:val="00C31B62"/>
    <w:rsid w:val="00C4429B"/>
    <w:rsid w:val="00C508B3"/>
    <w:rsid w:val="00C53D71"/>
    <w:rsid w:val="00C54513"/>
    <w:rsid w:val="00C56378"/>
    <w:rsid w:val="00C56717"/>
    <w:rsid w:val="00C5759C"/>
    <w:rsid w:val="00C63EC2"/>
    <w:rsid w:val="00C65B99"/>
    <w:rsid w:val="00C66D14"/>
    <w:rsid w:val="00C725F7"/>
    <w:rsid w:val="00C75303"/>
    <w:rsid w:val="00C76585"/>
    <w:rsid w:val="00C81F6F"/>
    <w:rsid w:val="00C823B8"/>
    <w:rsid w:val="00C826C5"/>
    <w:rsid w:val="00C84319"/>
    <w:rsid w:val="00C847FA"/>
    <w:rsid w:val="00C868FF"/>
    <w:rsid w:val="00CB3D25"/>
    <w:rsid w:val="00CC1F34"/>
    <w:rsid w:val="00CD1C58"/>
    <w:rsid w:val="00CD25E7"/>
    <w:rsid w:val="00CD3A4A"/>
    <w:rsid w:val="00CD70A7"/>
    <w:rsid w:val="00CD7F4C"/>
    <w:rsid w:val="00CE5162"/>
    <w:rsid w:val="00CF5429"/>
    <w:rsid w:val="00CF7545"/>
    <w:rsid w:val="00D00EC1"/>
    <w:rsid w:val="00D0196B"/>
    <w:rsid w:val="00D02A0E"/>
    <w:rsid w:val="00D03402"/>
    <w:rsid w:val="00D22EC4"/>
    <w:rsid w:val="00D23FB1"/>
    <w:rsid w:val="00D2535E"/>
    <w:rsid w:val="00D312E2"/>
    <w:rsid w:val="00D3586F"/>
    <w:rsid w:val="00D37EEC"/>
    <w:rsid w:val="00D44825"/>
    <w:rsid w:val="00D45974"/>
    <w:rsid w:val="00D4609A"/>
    <w:rsid w:val="00D46F30"/>
    <w:rsid w:val="00D4724E"/>
    <w:rsid w:val="00D4761E"/>
    <w:rsid w:val="00D538F3"/>
    <w:rsid w:val="00D60E59"/>
    <w:rsid w:val="00D61AC2"/>
    <w:rsid w:val="00D6344D"/>
    <w:rsid w:val="00D66FDB"/>
    <w:rsid w:val="00D73E94"/>
    <w:rsid w:val="00D959EA"/>
    <w:rsid w:val="00D95F60"/>
    <w:rsid w:val="00D9706D"/>
    <w:rsid w:val="00DA23F1"/>
    <w:rsid w:val="00DA616D"/>
    <w:rsid w:val="00DB2634"/>
    <w:rsid w:val="00DB3169"/>
    <w:rsid w:val="00DB31D9"/>
    <w:rsid w:val="00DC4A0A"/>
    <w:rsid w:val="00DC4D70"/>
    <w:rsid w:val="00DD5C55"/>
    <w:rsid w:val="00DD5D8F"/>
    <w:rsid w:val="00DE3819"/>
    <w:rsid w:val="00DE3B86"/>
    <w:rsid w:val="00DE5B80"/>
    <w:rsid w:val="00DF4A65"/>
    <w:rsid w:val="00DF5F38"/>
    <w:rsid w:val="00E0506B"/>
    <w:rsid w:val="00E06D91"/>
    <w:rsid w:val="00E074FF"/>
    <w:rsid w:val="00E112AC"/>
    <w:rsid w:val="00E24359"/>
    <w:rsid w:val="00E245FD"/>
    <w:rsid w:val="00E31F7C"/>
    <w:rsid w:val="00E32623"/>
    <w:rsid w:val="00E332E2"/>
    <w:rsid w:val="00E34248"/>
    <w:rsid w:val="00E359B7"/>
    <w:rsid w:val="00E46303"/>
    <w:rsid w:val="00E5031B"/>
    <w:rsid w:val="00E55F76"/>
    <w:rsid w:val="00E65C39"/>
    <w:rsid w:val="00E66D22"/>
    <w:rsid w:val="00E67222"/>
    <w:rsid w:val="00E73363"/>
    <w:rsid w:val="00E829C3"/>
    <w:rsid w:val="00E837E1"/>
    <w:rsid w:val="00E9122E"/>
    <w:rsid w:val="00E92A39"/>
    <w:rsid w:val="00E962F6"/>
    <w:rsid w:val="00E96BB3"/>
    <w:rsid w:val="00E97F08"/>
    <w:rsid w:val="00EB5BD4"/>
    <w:rsid w:val="00EB7A82"/>
    <w:rsid w:val="00EC3E23"/>
    <w:rsid w:val="00EC4077"/>
    <w:rsid w:val="00ED02E7"/>
    <w:rsid w:val="00ED4171"/>
    <w:rsid w:val="00ED6332"/>
    <w:rsid w:val="00EE5AFC"/>
    <w:rsid w:val="00EE690E"/>
    <w:rsid w:val="00EE6A1C"/>
    <w:rsid w:val="00EE7B4B"/>
    <w:rsid w:val="00F006B2"/>
    <w:rsid w:val="00F01533"/>
    <w:rsid w:val="00F04571"/>
    <w:rsid w:val="00F04A76"/>
    <w:rsid w:val="00F10BE4"/>
    <w:rsid w:val="00F11773"/>
    <w:rsid w:val="00F12AB4"/>
    <w:rsid w:val="00F171F8"/>
    <w:rsid w:val="00F17534"/>
    <w:rsid w:val="00F230FA"/>
    <w:rsid w:val="00F23AE4"/>
    <w:rsid w:val="00F23C0F"/>
    <w:rsid w:val="00F2454C"/>
    <w:rsid w:val="00F3116D"/>
    <w:rsid w:val="00F359FB"/>
    <w:rsid w:val="00F416D0"/>
    <w:rsid w:val="00F51CC7"/>
    <w:rsid w:val="00F523D1"/>
    <w:rsid w:val="00F52D86"/>
    <w:rsid w:val="00F569D2"/>
    <w:rsid w:val="00F62429"/>
    <w:rsid w:val="00F67B7C"/>
    <w:rsid w:val="00F70FA1"/>
    <w:rsid w:val="00F77A9A"/>
    <w:rsid w:val="00F824B2"/>
    <w:rsid w:val="00F86F46"/>
    <w:rsid w:val="00F87312"/>
    <w:rsid w:val="00F93F15"/>
    <w:rsid w:val="00F96A0D"/>
    <w:rsid w:val="00F96E28"/>
    <w:rsid w:val="00FA1433"/>
    <w:rsid w:val="00FA3127"/>
    <w:rsid w:val="00FA345F"/>
    <w:rsid w:val="00FA644E"/>
    <w:rsid w:val="00FA76FE"/>
    <w:rsid w:val="00FB474F"/>
    <w:rsid w:val="00FC22CE"/>
    <w:rsid w:val="00FC7147"/>
    <w:rsid w:val="00FD0184"/>
    <w:rsid w:val="00FD476D"/>
    <w:rsid w:val="00FD4E55"/>
    <w:rsid w:val="00FE02D2"/>
    <w:rsid w:val="00FE2C72"/>
    <w:rsid w:val="00FE3688"/>
    <w:rsid w:val="00FF017C"/>
    <w:rsid w:val="00FF5F03"/>
    <w:rsid w:val="00FF7EF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A58B85"/>
  <w15:chartTrackingRefBased/>
  <w15:docId w15:val="{76CE506B-A4BD-124E-85E1-4EFD7A543C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F10BE4"/>
    <w:rPr>
      <w:rFonts w:ascii="Calibri" w:eastAsia="Yu Mincho" w:hAnsi="Calibri" w:cs="Times New Roman"/>
      <w:lang w:val="en-GB"/>
    </w:rPr>
  </w:style>
  <w:style w:type="paragraph" w:styleId="Heading2">
    <w:name w:val="heading 2"/>
    <w:aliases w:val="Thesis - H2"/>
    <w:basedOn w:val="Normal"/>
    <w:next w:val="Normal"/>
    <w:link w:val="Heading2Char"/>
    <w:uiPriority w:val="9"/>
    <w:unhideWhenUsed/>
    <w:qFormat/>
    <w:rsid w:val="00625E24"/>
    <w:pPr>
      <w:keepNext/>
      <w:keepLines/>
      <w:spacing w:before="40" w:line="480" w:lineRule="auto"/>
      <w:outlineLvl w:val="1"/>
    </w:pPr>
    <w:rPr>
      <w:rFonts w:ascii="Times" w:eastAsiaTheme="majorEastAsia" w:hAnsi="Times" w:cs="Times New Roman (Headings CS)"/>
      <w:smallCaps/>
      <w:color w:val="000000" w:themeColor="text1"/>
      <w:sz w:val="26"/>
      <w:szCs w:val="26"/>
      <w:lang w:val="en-IE" w:eastAsia="en-US"/>
    </w:rPr>
  </w:style>
  <w:style w:type="paragraph" w:styleId="Heading4">
    <w:name w:val="heading 4"/>
    <w:basedOn w:val="Normal"/>
    <w:next w:val="Normal"/>
    <w:link w:val="Heading4Char"/>
    <w:uiPriority w:val="9"/>
    <w:semiHidden/>
    <w:unhideWhenUsed/>
    <w:qFormat/>
    <w:rsid w:val="00606F3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F10BE4"/>
  </w:style>
  <w:style w:type="character" w:styleId="CommentReference">
    <w:name w:val="annotation reference"/>
    <w:uiPriority w:val="99"/>
    <w:semiHidden/>
    <w:unhideWhenUsed/>
    <w:rsid w:val="00F10BE4"/>
    <w:rPr>
      <w:sz w:val="16"/>
      <w:szCs w:val="16"/>
    </w:rPr>
  </w:style>
  <w:style w:type="paragraph" w:styleId="CommentText">
    <w:name w:val="annotation text"/>
    <w:basedOn w:val="Normal"/>
    <w:link w:val="CommentTextChar"/>
    <w:uiPriority w:val="99"/>
    <w:semiHidden/>
    <w:unhideWhenUsed/>
    <w:rsid w:val="00F10BE4"/>
    <w:rPr>
      <w:sz w:val="20"/>
      <w:szCs w:val="20"/>
    </w:rPr>
  </w:style>
  <w:style w:type="character" w:customStyle="1" w:styleId="CommentTextChar">
    <w:name w:val="Comment Text Char"/>
    <w:basedOn w:val="DefaultParagraphFont"/>
    <w:link w:val="CommentText"/>
    <w:uiPriority w:val="99"/>
    <w:semiHidden/>
    <w:rsid w:val="00F10BE4"/>
    <w:rPr>
      <w:rFonts w:ascii="Calibri" w:eastAsia="Yu Mincho" w:hAnsi="Calibri" w:cs="Times New Roman"/>
      <w:sz w:val="20"/>
      <w:szCs w:val="20"/>
      <w:lang w:val="en-GB"/>
    </w:rPr>
  </w:style>
  <w:style w:type="table" w:styleId="TableGrid">
    <w:name w:val="Table Grid"/>
    <w:basedOn w:val="TableNormal"/>
    <w:uiPriority w:val="39"/>
    <w:rsid w:val="009A10C7"/>
    <w:rPr>
      <w:rFonts w:ascii="Calibri" w:eastAsia="Yu Mincho" w:hAnsi="Calibri" w:cs="Times New Roman"/>
      <w:sz w:val="20"/>
      <w:szCs w:val="20"/>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aliases w:val="Thesis - H2 Char"/>
    <w:basedOn w:val="DefaultParagraphFont"/>
    <w:link w:val="Heading2"/>
    <w:uiPriority w:val="9"/>
    <w:rsid w:val="00625E24"/>
    <w:rPr>
      <w:rFonts w:ascii="Times" w:eastAsiaTheme="majorEastAsia" w:hAnsi="Times" w:cs="Times New Roman (Headings CS)"/>
      <w:smallCaps/>
      <w:color w:val="000000" w:themeColor="text1"/>
      <w:sz w:val="26"/>
      <w:szCs w:val="26"/>
      <w:lang w:val="en-IE" w:eastAsia="en-US"/>
    </w:rPr>
  </w:style>
  <w:style w:type="paragraph" w:styleId="ListParagraph">
    <w:name w:val="List Paragraph"/>
    <w:basedOn w:val="Normal"/>
    <w:uiPriority w:val="34"/>
    <w:qFormat/>
    <w:rsid w:val="007044EE"/>
    <w:pPr>
      <w:ind w:left="720"/>
      <w:contextualSpacing/>
    </w:pPr>
  </w:style>
  <w:style w:type="table" w:styleId="PlainTable5">
    <w:name w:val="Plain Table 5"/>
    <w:basedOn w:val="TableNormal"/>
    <w:uiPriority w:val="45"/>
    <w:rsid w:val="007044EE"/>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ibliography">
    <w:name w:val="Bibliography"/>
    <w:basedOn w:val="Normal"/>
    <w:next w:val="Normal"/>
    <w:uiPriority w:val="37"/>
    <w:unhideWhenUsed/>
    <w:rsid w:val="00664200"/>
    <w:pPr>
      <w:spacing w:line="480" w:lineRule="auto"/>
      <w:ind w:left="720" w:hanging="720"/>
    </w:pPr>
  </w:style>
  <w:style w:type="character" w:styleId="Hyperlink">
    <w:name w:val="Hyperlink"/>
    <w:basedOn w:val="DefaultParagraphFont"/>
    <w:uiPriority w:val="99"/>
    <w:unhideWhenUsed/>
    <w:rsid w:val="00E65C39"/>
    <w:rPr>
      <w:color w:val="0563C1" w:themeColor="hyperlink"/>
      <w:u w:val="single"/>
    </w:rPr>
  </w:style>
  <w:style w:type="character" w:styleId="UnresolvedMention">
    <w:name w:val="Unresolved Mention"/>
    <w:basedOn w:val="DefaultParagraphFont"/>
    <w:uiPriority w:val="99"/>
    <w:rsid w:val="00E65C39"/>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E9122E"/>
    <w:rPr>
      <w:b/>
      <w:bCs/>
    </w:rPr>
  </w:style>
  <w:style w:type="character" w:customStyle="1" w:styleId="CommentSubjectChar">
    <w:name w:val="Comment Subject Char"/>
    <w:basedOn w:val="CommentTextChar"/>
    <w:link w:val="CommentSubject"/>
    <w:uiPriority w:val="99"/>
    <w:semiHidden/>
    <w:rsid w:val="00E9122E"/>
    <w:rPr>
      <w:rFonts w:ascii="Calibri" w:eastAsia="Yu Mincho" w:hAnsi="Calibri" w:cs="Times New Roman"/>
      <w:b/>
      <w:bCs/>
      <w:sz w:val="20"/>
      <w:szCs w:val="20"/>
      <w:lang w:val="en-GB"/>
    </w:rPr>
  </w:style>
  <w:style w:type="character" w:styleId="PlaceholderText">
    <w:name w:val="Placeholder Text"/>
    <w:basedOn w:val="DefaultParagraphFont"/>
    <w:uiPriority w:val="99"/>
    <w:semiHidden/>
    <w:rsid w:val="00125A50"/>
    <w:rPr>
      <w:color w:val="808080"/>
    </w:rPr>
  </w:style>
  <w:style w:type="character" w:customStyle="1" w:styleId="Heading4Char">
    <w:name w:val="Heading 4 Char"/>
    <w:basedOn w:val="DefaultParagraphFont"/>
    <w:link w:val="Heading4"/>
    <w:uiPriority w:val="9"/>
    <w:semiHidden/>
    <w:rsid w:val="00606F33"/>
    <w:rPr>
      <w:rFonts w:asciiTheme="majorHAnsi" w:eastAsiaTheme="majorEastAsia" w:hAnsiTheme="majorHAnsi" w:cstheme="majorBidi"/>
      <w:i/>
      <w:iCs/>
      <w:color w:val="2F5496" w:themeColor="accent1" w:themeShade="BF"/>
      <w:lang w:val="en-GB"/>
    </w:rPr>
  </w:style>
  <w:style w:type="character" w:styleId="FollowedHyperlink">
    <w:name w:val="FollowedHyperlink"/>
    <w:basedOn w:val="DefaultParagraphFont"/>
    <w:uiPriority w:val="99"/>
    <w:semiHidden/>
    <w:unhideWhenUsed/>
    <w:rsid w:val="000C01B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799149">
      <w:bodyDiv w:val="1"/>
      <w:marLeft w:val="0"/>
      <w:marRight w:val="0"/>
      <w:marTop w:val="0"/>
      <w:marBottom w:val="0"/>
      <w:divBdr>
        <w:top w:val="none" w:sz="0" w:space="0" w:color="auto"/>
        <w:left w:val="none" w:sz="0" w:space="0" w:color="auto"/>
        <w:bottom w:val="none" w:sz="0" w:space="0" w:color="auto"/>
        <w:right w:val="none" w:sz="0" w:space="0" w:color="auto"/>
      </w:divBdr>
    </w:div>
    <w:div w:id="545023228">
      <w:bodyDiv w:val="1"/>
      <w:marLeft w:val="0"/>
      <w:marRight w:val="0"/>
      <w:marTop w:val="0"/>
      <w:marBottom w:val="0"/>
      <w:divBdr>
        <w:top w:val="none" w:sz="0" w:space="0" w:color="auto"/>
        <w:left w:val="none" w:sz="0" w:space="0" w:color="auto"/>
        <w:bottom w:val="none" w:sz="0" w:space="0" w:color="auto"/>
        <w:right w:val="none" w:sz="0" w:space="0" w:color="auto"/>
      </w:divBdr>
    </w:div>
    <w:div w:id="666448050">
      <w:bodyDiv w:val="1"/>
      <w:marLeft w:val="0"/>
      <w:marRight w:val="0"/>
      <w:marTop w:val="0"/>
      <w:marBottom w:val="0"/>
      <w:divBdr>
        <w:top w:val="none" w:sz="0" w:space="0" w:color="auto"/>
        <w:left w:val="none" w:sz="0" w:space="0" w:color="auto"/>
        <w:bottom w:val="none" w:sz="0" w:space="0" w:color="auto"/>
        <w:right w:val="none" w:sz="0" w:space="0" w:color="auto"/>
      </w:divBdr>
    </w:div>
    <w:div w:id="711660592">
      <w:bodyDiv w:val="1"/>
      <w:marLeft w:val="0"/>
      <w:marRight w:val="0"/>
      <w:marTop w:val="0"/>
      <w:marBottom w:val="0"/>
      <w:divBdr>
        <w:top w:val="none" w:sz="0" w:space="0" w:color="auto"/>
        <w:left w:val="none" w:sz="0" w:space="0" w:color="auto"/>
        <w:bottom w:val="none" w:sz="0" w:space="0" w:color="auto"/>
        <w:right w:val="none" w:sz="0" w:space="0" w:color="auto"/>
      </w:divBdr>
    </w:div>
    <w:div w:id="865943183">
      <w:bodyDiv w:val="1"/>
      <w:marLeft w:val="0"/>
      <w:marRight w:val="0"/>
      <w:marTop w:val="0"/>
      <w:marBottom w:val="0"/>
      <w:divBdr>
        <w:top w:val="none" w:sz="0" w:space="0" w:color="auto"/>
        <w:left w:val="none" w:sz="0" w:space="0" w:color="auto"/>
        <w:bottom w:val="none" w:sz="0" w:space="0" w:color="auto"/>
        <w:right w:val="none" w:sz="0" w:space="0" w:color="auto"/>
      </w:divBdr>
    </w:div>
    <w:div w:id="1092779240">
      <w:bodyDiv w:val="1"/>
      <w:marLeft w:val="0"/>
      <w:marRight w:val="0"/>
      <w:marTop w:val="0"/>
      <w:marBottom w:val="0"/>
      <w:divBdr>
        <w:top w:val="none" w:sz="0" w:space="0" w:color="auto"/>
        <w:left w:val="none" w:sz="0" w:space="0" w:color="auto"/>
        <w:bottom w:val="none" w:sz="0" w:space="0" w:color="auto"/>
        <w:right w:val="none" w:sz="0" w:space="0" w:color="auto"/>
      </w:divBdr>
    </w:div>
    <w:div w:id="1121149864">
      <w:bodyDiv w:val="1"/>
      <w:marLeft w:val="0"/>
      <w:marRight w:val="0"/>
      <w:marTop w:val="0"/>
      <w:marBottom w:val="0"/>
      <w:divBdr>
        <w:top w:val="none" w:sz="0" w:space="0" w:color="auto"/>
        <w:left w:val="none" w:sz="0" w:space="0" w:color="auto"/>
        <w:bottom w:val="none" w:sz="0" w:space="0" w:color="auto"/>
        <w:right w:val="none" w:sz="0" w:space="0" w:color="auto"/>
      </w:divBdr>
    </w:div>
    <w:div w:id="1241330830">
      <w:bodyDiv w:val="1"/>
      <w:marLeft w:val="0"/>
      <w:marRight w:val="0"/>
      <w:marTop w:val="0"/>
      <w:marBottom w:val="0"/>
      <w:divBdr>
        <w:top w:val="none" w:sz="0" w:space="0" w:color="auto"/>
        <w:left w:val="none" w:sz="0" w:space="0" w:color="auto"/>
        <w:bottom w:val="none" w:sz="0" w:space="0" w:color="auto"/>
        <w:right w:val="none" w:sz="0" w:space="0" w:color="auto"/>
      </w:divBdr>
    </w:div>
    <w:div w:id="1482186753">
      <w:bodyDiv w:val="1"/>
      <w:marLeft w:val="0"/>
      <w:marRight w:val="0"/>
      <w:marTop w:val="0"/>
      <w:marBottom w:val="0"/>
      <w:divBdr>
        <w:top w:val="none" w:sz="0" w:space="0" w:color="auto"/>
        <w:left w:val="none" w:sz="0" w:space="0" w:color="auto"/>
        <w:bottom w:val="none" w:sz="0" w:space="0" w:color="auto"/>
        <w:right w:val="none" w:sz="0" w:space="0" w:color="auto"/>
      </w:divBdr>
    </w:div>
    <w:div w:id="1982493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hyperlink" Target="https://orcid.org/0000-0001-9402-9119" TargetMode="External"/><Relationship Id="rId18" Type="http://schemas.openxmlformats.org/officeDocument/2006/relationships/hyperlink" Target="https://orcid.org/0000-0002-4698-6448" TargetMode="External"/><Relationship Id="rId3" Type="http://schemas.openxmlformats.org/officeDocument/2006/relationships/styles" Target="styles.xml"/><Relationship Id="rId21" Type="http://schemas.openxmlformats.org/officeDocument/2006/relationships/hyperlink" Target="https://www.jma.go.jp/jma/jma-eng/jma-center/rsmc-hp-pub-eg/bstve_2018_m.html" TargetMode="External"/><Relationship Id="rId7" Type="http://schemas.openxmlformats.org/officeDocument/2006/relationships/image" Target="media/image2.emf"/><Relationship Id="rId12" Type="http://schemas.openxmlformats.org/officeDocument/2006/relationships/hyperlink" Target="https://onlinelibrary.wiley.com/doi/10.1111/ddi.12423" TargetMode="External"/><Relationship Id="rId17" Type="http://schemas.openxmlformats.org/officeDocument/2006/relationships/hyperlink" Target="https://orcid.org/0000-0001-7402-0432" TargetMode="External"/><Relationship Id="rId2" Type="http://schemas.openxmlformats.org/officeDocument/2006/relationships/numbering" Target="numbering.xml"/><Relationship Id="rId16" Type="http://schemas.openxmlformats.org/officeDocument/2006/relationships/hyperlink" Target="https://orcid.org/0000-0003-3594-0724" TargetMode="External"/><Relationship Id="rId20" Type="http://schemas.openxmlformats.org/officeDocument/2006/relationships/hyperlink" Target="https://CRAN.R-project.org/package=soundecology" TargetMode="Externa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emf"/><Relationship Id="rId5" Type="http://schemas.openxmlformats.org/officeDocument/2006/relationships/webSettings" Target="webSettings.xml"/><Relationship Id="rId15" Type="http://schemas.openxmlformats.org/officeDocument/2006/relationships/hyperlink" Target="https://orcid.org/0000-0002-5677-0501" TargetMode="External"/><Relationship Id="rId23" Type="http://schemas.openxmlformats.org/officeDocument/2006/relationships/theme" Target="theme/theme1.xml"/><Relationship Id="rId10" Type="http://schemas.openxmlformats.org/officeDocument/2006/relationships/image" Target="media/image5.emf"/><Relationship Id="rId19" Type="http://schemas.openxmlformats.org/officeDocument/2006/relationships/hyperlink" Target="https://mc-stan.org/" TargetMode="External"/><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hyperlink" Target="https://orcid.org/0000-0002-0533-6801"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C03DCA-076C-754E-A851-2B62866E6E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31</Pages>
  <Words>51082</Words>
  <Characters>291172</Characters>
  <Application>Microsoft Office Word</Application>
  <DocSecurity>0</DocSecurity>
  <Lines>2426</Lines>
  <Paragraphs>683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Ross (OIST)</dc:creator>
  <cp:keywords/>
  <dc:description/>
  <cp:lastModifiedBy>Samuel RP-J Ross</cp:lastModifiedBy>
  <cp:revision>8</cp:revision>
  <dcterms:created xsi:type="dcterms:W3CDTF">2022-11-18T06:06:00Z</dcterms:created>
  <dcterms:modified xsi:type="dcterms:W3CDTF">2022-11-18T07:21:00Z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id="KjrX9nsT"/&gt;&lt;style id="http://www.zotero.org/styles/global-change-biology" hasBibliography="1" bibliographyStyleHasBeenSet="1"/&gt;&lt;prefs&gt;&lt;pref name="fieldType" value="Field"/&gt;&lt;/prefs&gt;&lt;/data&gt;</vt:lpwstr>
  </property>
</Properties>
</file>